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F8" w:rsidRDefault="00D755F8" w:rsidP="00D755F8">
      <w:pPr>
        <w:jc w:val="center"/>
        <w:rPr>
          <w:rFonts w:ascii="Ebrima" w:hAnsi="Ebrima"/>
          <w:b/>
          <w:color w:val="000000"/>
        </w:rPr>
      </w:pPr>
      <w:r w:rsidRPr="00D755F8">
        <w:rPr>
          <w:rFonts w:ascii="Ebrima" w:hAnsi="Ebrima"/>
          <w:b/>
          <w:color w:val="000000"/>
        </w:rPr>
        <w:t xml:space="preserve">Nile Basin Initiative </w:t>
      </w:r>
    </w:p>
    <w:p w:rsidR="00D755F8" w:rsidRDefault="00D755F8" w:rsidP="00D755F8">
      <w:pPr>
        <w:jc w:val="center"/>
        <w:rPr>
          <w:rFonts w:ascii="Ebrima" w:hAnsi="Ebrima"/>
          <w:b/>
          <w:color w:val="000000"/>
        </w:rPr>
      </w:pPr>
      <w:r w:rsidRPr="00585EF5">
        <w:rPr>
          <w:rFonts w:ascii="Ebrima" w:hAnsi="Ebrima"/>
          <w:b/>
          <w:color w:val="000000"/>
        </w:rPr>
        <w:t xml:space="preserve">Terms of Reference </w:t>
      </w:r>
    </w:p>
    <w:p w:rsidR="00D755F8" w:rsidRPr="00585EF5" w:rsidRDefault="00D755F8" w:rsidP="00D755F8">
      <w:pPr>
        <w:jc w:val="center"/>
        <w:rPr>
          <w:rFonts w:ascii="Ebrima" w:hAnsi="Ebrima"/>
          <w:b/>
          <w:color w:val="000000"/>
        </w:rPr>
      </w:pPr>
      <w:r>
        <w:rPr>
          <w:rFonts w:ascii="Ebrima" w:hAnsi="Ebrima"/>
          <w:b/>
          <w:color w:val="000000"/>
        </w:rPr>
        <w:t>Consultancy</w:t>
      </w:r>
      <w:r w:rsidR="00292F68">
        <w:rPr>
          <w:rFonts w:ascii="Ebrima" w:hAnsi="Ebrima"/>
          <w:b/>
          <w:color w:val="000000"/>
        </w:rPr>
        <w:t>: Water Resources Atlas Develop</w:t>
      </w:r>
      <w:r>
        <w:rPr>
          <w:rFonts w:ascii="Ebrima" w:hAnsi="Ebrima"/>
          <w:b/>
          <w:color w:val="000000"/>
        </w:rPr>
        <w:t>ment</w:t>
      </w:r>
    </w:p>
    <w:p w:rsidR="000732AB" w:rsidRPr="0004381E" w:rsidRDefault="000732AB">
      <w:pPr>
        <w:pStyle w:val="NoSpacing"/>
        <w:rPr>
          <w:rFonts w:asciiTheme="minorHAnsi" w:hAnsiTheme="minorHAnsi"/>
          <w:color w:val="000000"/>
          <w:sz w:val="24"/>
          <w:szCs w:val="24"/>
        </w:rPr>
      </w:pPr>
    </w:p>
    <w:p w:rsidR="007C29AE" w:rsidRPr="0004381E" w:rsidRDefault="000732AB">
      <w:pPr>
        <w:pStyle w:val="Heading1"/>
        <w:numPr>
          <w:ilvl w:val="0"/>
          <w:numId w:val="1"/>
        </w:numPr>
        <w:rPr>
          <w:rFonts w:asciiTheme="minorHAnsi" w:hAnsiTheme="minorHAnsi"/>
          <w:color w:val="000000"/>
          <w:sz w:val="24"/>
        </w:rPr>
      </w:pPr>
      <w:bookmarkStart w:id="0" w:name="_Toc270158824"/>
      <w:r w:rsidRPr="0004381E">
        <w:rPr>
          <w:rFonts w:asciiTheme="minorHAnsi" w:hAnsiTheme="minorHAnsi"/>
          <w:color w:val="000000"/>
          <w:sz w:val="24"/>
        </w:rPr>
        <w:t>Background</w:t>
      </w:r>
      <w:bookmarkEnd w:id="0"/>
    </w:p>
    <w:p w:rsidR="000732AB" w:rsidRPr="0004381E" w:rsidRDefault="000732AB" w:rsidP="00AF6CA9">
      <w:pPr>
        <w:rPr>
          <w:rFonts w:asciiTheme="minorHAnsi" w:hAnsiTheme="minorHAnsi"/>
          <w:color w:val="000000"/>
          <w:sz w:val="24"/>
          <w:szCs w:val="24"/>
        </w:rPr>
      </w:pPr>
    </w:p>
    <w:p w:rsidR="003A64C5" w:rsidRPr="0004381E" w:rsidRDefault="003A64C5" w:rsidP="003A64C5">
      <w:pPr>
        <w:autoSpaceDE w:val="0"/>
        <w:autoSpaceDN w:val="0"/>
        <w:adjustRightInd w:val="0"/>
        <w:jc w:val="both"/>
        <w:rPr>
          <w:rFonts w:asciiTheme="minorHAnsi" w:hAnsiTheme="minorHAnsi" w:cstheme="majorBidi"/>
          <w:sz w:val="24"/>
          <w:szCs w:val="24"/>
        </w:rPr>
      </w:pPr>
      <w:r w:rsidRPr="0004381E">
        <w:rPr>
          <w:rFonts w:asciiTheme="minorHAnsi" w:hAnsiTheme="minorHAnsi" w:cstheme="majorBidi"/>
          <w:b/>
          <w:bCs/>
          <w:sz w:val="24"/>
          <w:szCs w:val="24"/>
        </w:rPr>
        <w:t>The Nile Basin Initiative (NBI)</w:t>
      </w:r>
      <w:r w:rsidRPr="0004381E">
        <w:rPr>
          <w:rFonts w:asciiTheme="minorHAnsi" w:hAnsiTheme="minorHAnsi" w:cstheme="majorBidi"/>
          <w:sz w:val="24"/>
          <w:szCs w:val="24"/>
        </w:rPr>
        <w:t xml:space="preserve"> is an inter-governmental organization initiated and led by the Nile riparian countries to promote joint development, protection and management of the common Nile Basin water resources. NBI has a Shared Vision, namely: ‘</w:t>
      </w:r>
      <w:r w:rsidRPr="0004381E">
        <w:rPr>
          <w:rFonts w:asciiTheme="minorHAnsi" w:hAnsiTheme="minorHAnsi" w:cstheme="majorBidi"/>
          <w:i/>
          <w:iCs/>
          <w:sz w:val="24"/>
          <w:szCs w:val="24"/>
        </w:rPr>
        <w:t>to promote sustainable socioeconomic development through the equitable utilization of', and benefit from, the common Nile Basin water resources</w:t>
      </w:r>
      <w:r w:rsidRPr="0004381E">
        <w:rPr>
          <w:rFonts w:asciiTheme="minorHAnsi" w:hAnsiTheme="minorHAnsi" w:cstheme="majorBidi"/>
          <w:sz w:val="24"/>
          <w:szCs w:val="24"/>
        </w:rPr>
        <w:t>’. A wide range of programs and projects are currently under varying stages of identification, preparation and implementation under NBI designed to contribute towards the realization of the NBI Shared Vision.</w:t>
      </w:r>
    </w:p>
    <w:p w:rsidR="003A64C5" w:rsidRPr="0004381E" w:rsidRDefault="003A64C5" w:rsidP="003A64C5">
      <w:pPr>
        <w:jc w:val="both"/>
        <w:rPr>
          <w:rFonts w:asciiTheme="minorHAnsi" w:hAnsiTheme="minorHAnsi" w:cstheme="majorBidi"/>
          <w:sz w:val="24"/>
          <w:szCs w:val="24"/>
        </w:rPr>
      </w:pPr>
    </w:p>
    <w:p w:rsidR="003A64C5" w:rsidRPr="0004381E" w:rsidRDefault="003A64C5" w:rsidP="003A64C5">
      <w:pPr>
        <w:jc w:val="both"/>
        <w:rPr>
          <w:rFonts w:asciiTheme="minorHAnsi" w:hAnsiTheme="minorHAnsi" w:cstheme="majorBidi"/>
          <w:sz w:val="24"/>
          <w:szCs w:val="24"/>
        </w:rPr>
      </w:pPr>
      <w:r w:rsidRPr="0004381E">
        <w:rPr>
          <w:rFonts w:asciiTheme="minorHAnsi" w:hAnsiTheme="minorHAnsi" w:cstheme="majorBidi"/>
          <w:sz w:val="24"/>
          <w:szCs w:val="24"/>
        </w:rPr>
        <w:t xml:space="preserve">The NBI provides a unique forum for the countries of the Nile Basin to move toward a cooperative process to realize tangible benefits in the basin and build a solid foundation of trust and confidence. The Nile Council of Ministers [Nile-COM] serves as the highest decision-making body of the NBI. The Nile-COM is supported by the NBI Technical Advisory Committee [Nile-TAC], which is composed of two senior officials from each member country. </w:t>
      </w:r>
    </w:p>
    <w:p w:rsidR="003A64C5" w:rsidRPr="0004381E" w:rsidRDefault="003A64C5" w:rsidP="003A64C5">
      <w:pPr>
        <w:autoSpaceDE w:val="0"/>
        <w:autoSpaceDN w:val="0"/>
        <w:adjustRightInd w:val="0"/>
        <w:jc w:val="both"/>
        <w:rPr>
          <w:rFonts w:asciiTheme="minorHAnsi" w:hAnsiTheme="minorHAnsi" w:cstheme="majorBidi"/>
          <w:sz w:val="24"/>
          <w:szCs w:val="24"/>
        </w:rPr>
      </w:pPr>
    </w:p>
    <w:p w:rsidR="003A64C5" w:rsidRPr="0004381E" w:rsidRDefault="003A64C5" w:rsidP="003A64C5">
      <w:pPr>
        <w:autoSpaceDE w:val="0"/>
        <w:autoSpaceDN w:val="0"/>
        <w:adjustRightInd w:val="0"/>
        <w:jc w:val="both"/>
        <w:rPr>
          <w:rFonts w:asciiTheme="minorHAnsi" w:hAnsiTheme="minorHAnsi" w:cstheme="majorBidi"/>
          <w:sz w:val="24"/>
          <w:szCs w:val="24"/>
        </w:rPr>
      </w:pPr>
      <w:r w:rsidRPr="0004381E">
        <w:rPr>
          <w:rFonts w:asciiTheme="minorHAnsi" w:hAnsiTheme="minorHAnsi" w:cstheme="majorBidi"/>
          <w:sz w:val="24"/>
          <w:szCs w:val="24"/>
        </w:rPr>
        <w:t>NBI is managed from three Centers. The first Centre at Entebbe, Uganda, forms the NBI Secretariat (Nile-SEC) and was launched in September 1999. It has a coordinating role across the Basin, supports the platform for Basin-wide dialogue, and provides and manages an interactive, intelligent, basin knowledge base</w:t>
      </w:r>
      <w:r w:rsidR="00D755F8" w:rsidRPr="0004381E">
        <w:rPr>
          <w:rFonts w:asciiTheme="minorHAnsi" w:hAnsiTheme="minorHAnsi" w:cstheme="majorBidi"/>
          <w:sz w:val="24"/>
          <w:szCs w:val="24"/>
        </w:rPr>
        <w:t xml:space="preserve"> and promotes Water resources management</w:t>
      </w:r>
      <w:r w:rsidRPr="0004381E">
        <w:rPr>
          <w:rFonts w:asciiTheme="minorHAnsi" w:hAnsiTheme="minorHAnsi" w:cstheme="majorBidi"/>
          <w:sz w:val="24"/>
          <w:szCs w:val="24"/>
        </w:rPr>
        <w:t xml:space="preserve">. Another Centre at Addis Ababa, Ethiopia (ENTRO) and a third Centre at Kigali, Rwanda (NELSAP-CU) both manage the facilitation of cooperative water resources development in their respective sub-regions. </w:t>
      </w:r>
    </w:p>
    <w:p w:rsidR="003A64C5" w:rsidRPr="0004381E" w:rsidRDefault="003A64C5" w:rsidP="003A6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ajorBidi"/>
          <w:sz w:val="24"/>
          <w:szCs w:val="24"/>
        </w:rPr>
      </w:pPr>
      <w:r w:rsidRPr="0004381E">
        <w:rPr>
          <w:rFonts w:asciiTheme="minorHAnsi" w:hAnsiTheme="minorHAnsi" w:cstheme="majorBidi"/>
          <w:b/>
          <w:sz w:val="24"/>
          <w:szCs w:val="24"/>
        </w:rPr>
        <w:t>NBI Core Functions: t</w:t>
      </w:r>
      <w:r w:rsidRPr="0004381E">
        <w:rPr>
          <w:rFonts w:asciiTheme="minorHAnsi" w:hAnsiTheme="minorHAnsi" w:cstheme="majorBidi"/>
          <w:sz w:val="24"/>
          <w:szCs w:val="24"/>
        </w:rPr>
        <w:t>he NBI performs three core functions:</w:t>
      </w:r>
    </w:p>
    <w:p w:rsidR="00DB0BD0" w:rsidRPr="00E55678" w:rsidRDefault="003A64C5" w:rsidP="00DB0BD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Theme="minorHAnsi" w:hAnsiTheme="minorHAnsi" w:cstheme="majorBidi"/>
          <w:sz w:val="24"/>
          <w:szCs w:val="24"/>
        </w:rPr>
      </w:pPr>
      <w:r w:rsidRPr="00DB0BD0">
        <w:rPr>
          <w:rFonts w:asciiTheme="minorHAnsi" w:hAnsiTheme="minorHAnsi" w:cstheme="majorBidi"/>
          <w:i/>
          <w:sz w:val="24"/>
          <w:szCs w:val="24"/>
        </w:rPr>
        <w:t xml:space="preserve">Building Cooperation. </w:t>
      </w:r>
      <w:r w:rsidRPr="00DB0BD0">
        <w:rPr>
          <w:rFonts w:asciiTheme="minorHAnsi" w:hAnsiTheme="minorHAnsi" w:cstheme="majorBidi"/>
          <w:sz w:val="24"/>
          <w:szCs w:val="24"/>
        </w:rPr>
        <w:t xml:space="preserve">The NBI </w:t>
      </w:r>
      <w:r w:rsidR="00017C78" w:rsidRPr="00E55678">
        <w:rPr>
          <w:rFonts w:asciiTheme="minorHAnsi" w:hAnsiTheme="minorHAnsi" w:cstheme="majorBidi"/>
          <w:sz w:val="24"/>
          <w:szCs w:val="24"/>
        </w:rPr>
        <w:t>main objective is to facilitate, support and nurture cooperation amongst the Nile Basin countries to promote timely and efficient joint actions required for securing benefit from the common Nile Basin water resources</w:t>
      </w:r>
    </w:p>
    <w:p w:rsidR="007C29AE" w:rsidRPr="00DB0BD0" w:rsidRDefault="003A64C5" w:rsidP="00DB0BD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Theme="minorHAnsi" w:hAnsiTheme="minorHAnsi" w:cstheme="majorBidi"/>
          <w:sz w:val="24"/>
          <w:szCs w:val="24"/>
        </w:rPr>
      </w:pPr>
      <w:r w:rsidRPr="00DB0BD0">
        <w:rPr>
          <w:rFonts w:asciiTheme="minorHAnsi" w:hAnsiTheme="minorHAnsi" w:cstheme="majorBidi"/>
          <w:i/>
          <w:sz w:val="24"/>
          <w:szCs w:val="24"/>
        </w:rPr>
        <w:t xml:space="preserve">Water Resource Management. </w:t>
      </w:r>
      <w:r w:rsidRPr="00DB0BD0">
        <w:rPr>
          <w:rFonts w:asciiTheme="minorHAnsi" w:hAnsiTheme="minorHAnsi" w:cstheme="majorBidi"/>
          <w:sz w:val="24"/>
          <w:szCs w:val="24"/>
        </w:rPr>
        <w:t>The NBI provides member countries with analytic tools and a shared information system that will enable monitoring and the sustainable management of the basin.</w:t>
      </w:r>
    </w:p>
    <w:p w:rsidR="007C29AE" w:rsidRPr="0004381E" w:rsidRDefault="003A64C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Theme="minorHAnsi" w:hAnsiTheme="minorHAnsi" w:cstheme="majorBidi"/>
          <w:sz w:val="24"/>
          <w:szCs w:val="24"/>
        </w:rPr>
      </w:pPr>
      <w:r w:rsidRPr="0004381E">
        <w:rPr>
          <w:rFonts w:asciiTheme="minorHAnsi" w:hAnsiTheme="minorHAnsi" w:cstheme="majorBidi"/>
          <w:i/>
          <w:sz w:val="24"/>
          <w:szCs w:val="24"/>
        </w:rPr>
        <w:t xml:space="preserve">Water Resource Development. </w:t>
      </w:r>
      <w:r w:rsidRPr="0004381E">
        <w:rPr>
          <w:rFonts w:asciiTheme="minorHAnsi" w:hAnsiTheme="minorHAnsi" w:cstheme="majorBidi"/>
          <w:sz w:val="24"/>
          <w:szCs w:val="24"/>
        </w:rPr>
        <w:t>The NBI assists member countries to identify development opportunities and prepare projects and seek investments. Development programs are focused on power trade and generation, agriculture and watershed management.</w:t>
      </w:r>
    </w:p>
    <w:p w:rsidR="003A64C5" w:rsidRPr="0004381E" w:rsidRDefault="003A64C5" w:rsidP="003A64C5">
      <w:pPr>
        <w:autoSpaceDE w:val="0"/>
        <w:autoSpaceDN w:val="0"/>
        <w:adjustRightInd w:val="0"/>
        <w:jc w:val="both"/>
        <w:rPr>
          <w:rFonts w:asciiTheme="minorHAnsi" w:hAnsiTheme="minorHAnsi" w:cstheme="majorBidi"/>
          <w:sz w:val="24"/>
          <w:szCs w:val="24"/>
        </w:rPr>
      </w:pPr>
    </w:p>
    <w:p w:rsidR="003A64C5" w:rsidRPr="0004381E" w:rsidRDefault="003A64C5" w:rsidP="003A64C5">
      <w:pPr>
        <w:pStyle w:val="Heading1"/>
        <w:jc w:val="both"/>
        <w:rPr>
          <w:rFonts w:asciiTheme="minorHAnsi" w:eastAsia="Batang" w:hAnsiTheme="minorHAnsi"/>
          <w:b w:val="0"/>
          <w:bCs w:val="0"/>
          <w:sz w:val="24"/>
        </w:rPr>
      </w:pPr>
      <w:r w:rsidRPr="0004381E">
        <w:rPr>
          <w:rFonts w:asciiTheme="minorHAnsi" w:hAnsiTheme="minorHAnsi"/>
          <w:sz w:val="24"/>
        </w:rPr>
        <w:lastRenderedPageBreak/>
        <w:t xml:space="preserve">NBI Secretariat (Nile-Sec): </w:t>
      </w:r>
      <w:r w:rsidRPr="0004381E">
        <w:rPr>
          <w:rFonts w:asciiTheme="minorHAnsi" w:eastAsia="Batang" w:hAnsiTheme="minorHAnsi"/>
          <w:b w:val="0"/>
          <w:bCs w:val="0"/>
          <w:sz w:val="24"/>
        </w:rPr>
        <w:t xml:space="preserve">The Nile Secretariat is responsible for the overall corporate direction of the NBI as defined by the Nile Council of Ministers. Its operations are divided into two main programs: the Basin Cooperation Program and the Water Resources Management Program. </w:t>
      </w:r>
    </w:p>
    <w:p w:rsidR="003A64C5" w:rsidRPr="0004381E" w:rsidRDefault="003A64C5" w:rsidP="003A64C5">
      <w:pPr>
        <w:autoSpaceDE w:val="0"/>
        <w:autoSpaceDN w:val="0"/>
        <w:adjustRightInd w:val="0"/>
        <w:jc w:val="both"/>
        <w:rPr>
          <w:rFonts w:asciiTheme="minorHAnsi" w:hAnsiTheme="minorHAnsi" w:cstheme="majorBidi"/>
          <w:b/>
          <w:bCs/>
          <w:sz w:val="24"/>
          <w:szCs w:val="24"/>
        </w:rPr>
      </w:pPr>
    </w:p>
    <w:p w:rsidR="003A64C5" w:rsidRPr="0004381E" w:rsidRDefault="003A64C5" w:rsidP="003A64C5">
      <w:pPr>
        <w:autoSpaceDE w:val="0"/>
        <w:autoSpaceDN w:val="0"/>
        <w:adjustRightInd w:val="0"/>
        <w:jc w:val="both"/>
        <w:rPr>
          <w:rFonts w:asciiTheme="minorHAnsi" w:hAnsiTheme="minorHAnsi" w:cstheme="majorBidi"/>
          <w:b/>
          <w:bCs/>
          <w:sz w:val="24"/>
          <w:szCs w:val="24"/>
        </w:rPr>
      </w:pPr>
      <w:r w:rsidRPr="0004381E">
        <w:rPr>
          <w:rFonts w:asciiTheme="minorHAnsi" w:hAnsiTheme="minorHAnsi" w:cstheme="majorBidi"/>
          <w:b/>
          <w:bCs/>
          <w:sz w:val="24"/>
          <w:szCs w:val="24"/>
        </w:rPr>
        <w:t xml:space="preserve">Water Resources Management Department: </w:t>
      </w:r>
      <w:r w:rsidRPr="0004381E">
        <w:rPr>
          <w:rFonts w:asciiTheme="minorHAnsi" w:hAnsiTheme="minorHAnsi" w:cstheme="majorBidi"/>
          <w:sz w:val="24"/>
          <w:szCs w:val="24"/>
        </w:rPr>
        <w:t>the Nile-Sec has established the Water Resources Management Department</w:t>
      </w:r>
      <w:r w:rsidR="00A36C56" w:rsidRPr="0004381E">
        <w:rPr>
          <w:rFonts w:asciiTheme="minorHAnsi" w:hAnsiTheme="minorHAnsi" w:cstheme="majorBidi"/>
          <w:sz w:val="24"/>
          <w:szCs w:val="24"/>
        </w:rPr>
        <w:t xml:space="preserve"> </w:t>
      </w:r>
      <w:r w:rsidRPr="0004381E">
        <w:rPr>
          <w:rFonts w:asciiTheme="minorHAnsi" w:hAnsiTheme="minorHAnsi" w:cstheme="majorBidi"/>
          <w:sz w:val="24"/>
          <w:szCs w:val="24"/>
        </w:rPr>
        <w:t>(WRMD)</w:t>
      </w:r>
      <w:r w:rsidR="00A36C56" w:rsidRPr="0004381E">
        <w:rPr>
          <w:rFonts w:asciiTheme="minorHAnsi" w:hAnsiTheme="minorHAnsi" w:cstheme="majorBidi"/>
          <w:sz w:val="24"/>
          <w:szCs w:val="24"/>
        </w:rPr>
        <w:t xml:space="preserve"> </w:t>
      </w:r>
      <w:r w:rsidRPr="0004381E">
        <w:rPr>
          <w:rFonts w:asciiTheme="minorHAnsi" w:hAnsiTheme="minorHAnsi" w:cstheme="majorBidi"/>
          <w:sz w:val="24"/>
          <w:szCs w:val="24"/>
        </w:rPr>
        <w:t xml:space="preserve">to advance the implementation of its water resources management functions.   These functions include development of basin wide policies, expanding the knowledge base, provision of expert analytical services using the Nile Basin Decision Support System (NB-DSS), and monitoring the state of the basin. </w:t>
      </w:r>
    </w:p>
    <w:p w:rsidR="001A15F0" w:rsidRPr="0004381E" w:rsidRDefault="001A15F0" w:rsidP="001A15F0">
      <w:pPr>
        <w:pStyle w:val="Heading1"/>
        <w:rPr>
          <w:rFonts w:asciiTheme="minorHAnsi" w:hAnsiTheme="minorHAnsi"/>
          <w:color w:val="000000"/>
          <w:sz w:val="24"/>
        </w:rPr>
      </w:pPr>
    </w:p>
    <w:p w:rsidR="00F8683C" w:rsidRDefault="00C81A69" w:rsidP="00F8683C">
      <w:pPr>
        <w:pStyle w:val="NoSpacing"/>
        <w:jc w:val="both"/>
        <w:rPr>
          <w:rFonts w:asciiTheme="minorHAnsi" w:hAnsiTheme="minorHAnsi"/>
          <w:sz w:val="24"/>
          <w:szCs w:val="24"/>
        </w:rPr>
      </w:pPr>
      <w:r w:rsidRPr="0004381E">
        <w:rPr>
          <w:rFonts w:asciiTheme="minorHAnsi" w:hAnsiTheme="minorHAnsi"/>
          <w:sz w:val="24"/>
          <w:szCs w:val="24"/>
        </w:rPr>
        <w:t>As part of expanding the knowledge base,</w:t>
      </w:r>
      <w:r w:rsidR="00F8683C" w:rsidRPr="0004381E">
        <w:rPr>
          <w:rFonts w:asciiTheme="minorHAnsi" w:hAnsiTheme="minorHAnsi"/>
          <w:sz w:val="24"/>
          <w:szCs w:val="24"/>
        </w:rPr>
        <w:t xml:space="preserve"> the NBI wishes to </w:t>
      </w:r>
      <w:r w:rsidR="000B7F4A" w:rsidRPr="0004381E">
        <w:rPr>
          <w:rFonts w:asciiTheme="minorHAnsi" w:hAnsiTheme="minorHAnsi"/>
          <w:sz w:val="24"/>
          <w:szCs w:val="24"/>
        </w:rPr>
        <w:t>d</w:t>
      </w:r>
      <w:r w:rsidR="00F8683C" w:rsidRPr="0004381E">
        <w:rPr>
          <w:rFonts w:asciiTheme="minorHAnsi" w:hAnsiTheme="minorHAnsi"/>
          <w:sz w:val="24"/>
          <w:szCs w:val="24"/>
        </w:rPr>
        <w:t>evelop an Atlas for the Nile River Basin to provide</w:t>
      </w:r>
      <w:r w:rsidR="002D3B16" w:rsidRPr="0004381E">
        <w:rPr>
          <w:rFonts w:asciiTheme="minorHAnsi" w:hAnsiTheme="minorHAnsi"/>
          <w:sz w:val="24"/>
          <w:szCs w:val="24"/>
        </w:rPr>
        <w:t xml:space="preserve"> well synthesized, interpreted information</w:t>
      </w:r>
      <w:r w:rsidR="00A717A2" w:rsidRPr="0004381E">
        <w:rPr>
          <w:rFonts w:asciiTheme="minorHAnsi" w:hAnsiTheme="minorHAnsi"/>
          <w:sz w:val="24"/>
          <w:szCs w:val="24"/>
        </w:rPr>
        <w:t xml:space="preserve"> to our stakeholders and thereby promote evidence ba</w:t>
      </w:r>
      <w:r w:rsidR="002D3B16" w:rsidRPr="0004381E">
        <w:rPr>
          <w:rFonts w:asciiTheme="minorHAnsi" w:hAnsiTheme="minorHAnsi"/>
          <w:sz w:val="24"/>
          <w:szCs w:val="24"/>
        </w:rPr>
        <w:t>sed decision making.</w:t>
      </w:r>
    </w:p>
    <w:p w:rsidR="001017CB" w:rsidRPr="0004381E" w:rsidRDefault="001017CB" w:rsidP="00F8683C">
      <w:pPr>
        <w:pStyle w:val="NoSpacing"/>
        <w:jc w:val="both"/>
        <w:rPr>
          <w:rFonts w:asciiTheme="minorHAnsi" w:hAnsiTheme="minorHAnsi"/>
          <w:sz w:val="24"/>
          <w:szCs w:val="24"/>
        </w:rPr>
      </w:pPr>
    </w:p>
    <w:p w:rsidR="007C29AE" w:rsidRPr="0004381E" w:rsidRDefault="000732AB">
      <w:pPr>
        <w:pStyle w:val="Heading1"/>
        <w:numPr>
          <w:ilvl w:val="0"/>
          <w:numId w:val="1"/>
        </w:numPr>
        <w:rPr>
          <w:rFonts w:asciiTheme="minorHAnsi" w:hAnsiTheme="minorHAnsi"/>
          <w:color w:val="000000"/>
          <w:sz w:val="24"/>
        </w:rPr>
      </w:pPr>
      <w:r w:rsidRPr="0004381E">
        <w:rPr>
          <w:rFonts w:asciiTheme="minorHAnsi" w:hAnsiTheme="minorHAnsi"/>
          <w:color w:val="000000"/>
          <w:sz w:val="24"/>
        </w:rPr>
        <w:t>Objectives of the consultancy</w:t>
      </w:r>
    </w:p>
    <w:p w:rsidR="000732AB" w:rsidRPr="0004381E" w:rsidRDefault="000732AB" w:rsidP="002F18D7">
      <w:pPr>
        <w:rPr>
          <w:rFonts w:asciiTheme="minorHAnsi" w:hAnsiTheme="minorHAnsi"/>
          <w:color w:val="000000"/>
          <w:sz w:val="24"/>
          <w:szCs w:val="24"/>
        </w:rPr>
      </w:pPr>
    </w:p>
    <w:p w:rsidR="000732AB" w:rsidRPr="0004381E" w:rsidRDefault="000732AB" w:rsidP="00644710">
      <w:pPr>
        <w:jc w:val="both"/>
        <w:rPr>
          <w:rFonts w:asciiTheme="minorHAnsi" w:hAnsiTheme="minorHAnsi"/>
          <w:color w:val="000000"/>
          <w:sz w:val="24"/>
          <w:szCs w:val="24"/>
        </w:rPr>
      </w:pPr>
      <w:r w:rsidRPr="0004381E">
        <w:rPr>
          <w:rFonts w:asciiTheme="minorHAnsi" w:hAnsiTheme="minorHAnsi"/>
          <w:color w:val="000000"/>
          <w:sz w:val="24"/>
          <w:szCs w:val="24"/>
        </w:rPr>
        <w:t>The primary objective of this consultancy is t</w:t>
      </w:r>
      <w:r w:rsidR="005908FB" w:rsidRPr="0004381E">
        <w:rPr>
          <w:rFonts w:asciiTheme="minorHAnsi" w:hAnsiTheme="minorHAnsi"/>
          <w:color w:val="000000"/>
          <w:sz w:val="24"/>
          <w:szCs w:val="24"/>
        </w:rPr>
        <w:t xml:space="preserve">o </w:t>
      </w:r>
      <w:r w:rsidR="00EC3AD9" w:rsidRPr="0004381E">
        <w:rPr>
          <w:rFonts w:asciiTheme="minorHAnsi" w:hAnsiTheme="minorHAnsi"/>
          <w:color w:val="000000"/>
          <w:sz w:val="24"/>
          <w:szCs w:val="24"/>
        </w:rPr>
        <w:t>support the development of the Nile Basin Atlas by generating selected</w:t>
      </w:r>
      <w:r w:rsidR="00A36C56" w:rsidRPr="0004381E">
        <w:rPr>
          <w:rFonts w:asciiTheme="minorHAnsi" w:hAnsiTheme="minorHAnsi"/>
          <w:color w:val="000000"/>
          <w:sz w:val="24"/>
          <w:szCs w:val="24"/>
        </w:rPr>
        <w:t xml:space="preserve"> water resources related</w:t>
      </w:r>
      <w:r w:rsidR="00EC3AD9" w:rsidRPr="0004381E">
        <w:rPr>
          <w:rFonts w:asciiTheme="minorHAnsi" w:hAnsiTheme="minorHAnsi"/>
          <w:color w:val="000000"/>
          <w:sz w:val="24"/>
          <w:szCs w:val="24"/>
        </w:rPr>
        <w:t xml:space="preserve"> illustrations </w:t>
      </w:r>
      <w:r w:rsidR="0004381E" w:rsidRPr="0004381E">
        <w:rPr>
          <w:rFonts w:asciiTheme="minorHAnsi" w:hAnsiTheme="minorHAnsi"/>
          <w:color w:val="000000"/>
          <w:sz w:val="24"/>
          <w:szCs w:val="24"/>
        </w:rPr>
        <w:t xml:space="preserve">to show </w:t>
      </w:r>
      <w:r w:rsidR="00C103EF">
        <w:rPr>
          <w:rFonts w:asciiTheme="minorHAnsi" w:hAnsiTheme="minorHAnsi"/>
          <w:color w:val="000000"/>
          <w:sz w:val="24"/>
          <w:szCs w:val="24"/>
        </w:rPr>
        <w:t xml:space="preserve">facts, characteristics and </w:t>
      </w:r>
      <w:r w:rsidR="00F8683C" w:rsidRPr="0004381E">
        <w:rPr>
          <w:rFonts w:asciiTheme="minorHAnsi" w:hAnsiTheme="minorHAnsi"/>
          <w:color w:val="000000"/>
          <w:sz w:val="24"/>
          <w:szCs w:val="24"/>
        </w:rPr>
        <w:t>trends occurring in the Nile Basin</w:t>
      </w:r>
      <w:r w:rsidR="00EC3AD9" w:rsidRPr="0004381E">
        <w:rPr>
          <w:rFonts w:asciiTheme="minorHAnsi" w:hAnsiTheme="minorHAnsi"/>
          <w:color w:val="000000"/>
          <w:sz w:val="24"/>
          <w:szCs w:val="24"/>
        </w:rPr>
        <w:t xml:space="preserve">. </w:t>
      </w:r>
    </w:p>
    <w:p w:rsidR="007C29AE" w:rsidRPr="0004381E" w:rsidRDefault="000732AB">
      <w:pPr>
        <w:pStyle w:val="Heading1"/>
        <w:numPr>
          <w:ilvl w:val="0"/>
          <w:numId w:val="1"/>
        </w:numPr>
        <w:rPr>
          <w:rFonts w:asciiTheme="minorHAnsi" w:hAnsiTheme="minorHAnsi"/>
          <w:color w:val="000000"/>
          <w:sz w:val="24"/>
        </w:rPr>
      </w:pPr>
      <w:r w:rsidRPr="0004381E">
        <w:rPr>
          <w:rFonts w:asciiTheme="minorHAnsi" w:hAnsiTheme="minorHAnsi"/>
          <w:color w:val="000000"/>
          <w:sz w:val="24"/>
        </w:rPr>
        <w:t>Scope of Work</w:t>
      </w:r>
    </w:p>
    <w:p w:rsidR="00DB0BD0" w:rsidRPr="00E55678" w:rsidRDefault="00DB0BD0" w:rsidP="00E55678">
      <w:pPr>
        <w:rPr>
          <w:rFonts w:asciiTheme="minorHAnsi" w:hAnsiTheme="minorHAnsi"/>
          <w:color w:val="000000"/>
          <w:sz w:val="24"/>
          <w:szCs w:val="24"/>
        </w:rPr>
      </w:pPr>
    </w:p>
    <w:p w:rsidR="00DB0BD0" w:rsidRDefault="00DB0BD0">
      <w:pPr>
        <w:pStyle w:val="ListParagraph"/>
        <w:numPr>
          <w:ilvl w:val="0"/>
          <w:numId w:val="20"/>
        </w:numPr>
        <w:rPr>
          <w:rFonts w:asciiTheme="minorHAnsi" w:hAnsiTheme="minorHAnsi"/>
          <w:color w:val="000000"/>
          <w:sz w:val="24"/>
          <w:szCs w:val="24"/>
        </w:rPr>
      </w:pPr>
      <w:r>
        <w:rPr>
          <w:rFonts w:asciiTheme="minorHAnsi" w:hAnsiTheme="minorHAnsi"/>
          <w:color w:val="000000"/>
          <w:sz w:val="24"/>
          <w:szCs w:val="24"/>
        </w:rPr>
        <w:t>Review final specifications of the Atlas Chapters</w:t>
      </w:r>
    </w:p>
    <w:p w:rsidR="00497522" w:rsidRDefault="00497522">
      <w:pPr>
        <w:pStyle w:val="ListParagraph"/>
        <w:numPr>
          <w:ilvl w:val="0"/>
          <w:numId w:val="20"/>
        </w:numPr>
        <w:rPr>
          <w:rFonts w:asciiTheme="minorHAnsi" w:hAnsiTheme="minorHAnsi"/>
          <w:color w:val="000000"/>
          <w:sz w:val="24"/>
          <w:szCs w:val="24"/>
        </w:rPr>
      </w:pPr>
      <w:r>
        <w:rPr>
          <w:rFonts w:asciiTheme="minorHAnsi" w:hAnsiTheme="minorHAnsi"/>
          <w:color w:val="000000"/>
          <w:sz w:val="24"/>
          <w:szCs w:val="24"/>
        </w:rPr>
        <w:t xml:space="preserve">Collect, collate and process data needed for the preparation of the Atlas. The data shall largely be obtained from NBI databases with some data compiled from secondary sources, such as the internet. </w:t>
      </w:r>
    </w:p>
    <w:p w:rsidR="00497522" w:rsidRDefault="00497522">
      <w:pPr>
        <w:pStyle w:val="ListParagraph"/>
        <w:numPr>
          <w:ilvl w:val="0"/>
          <w:numId w:val="20"/>
        </w:numPr>
        <w:rPr>
          <w:rFonts w:asciiTheme="minorHAnsi" w:hAnsiTheme="minorHAnsi"/>
          <w:color w:val="000000"/>
          <w:sz w:val="24"/>
          <w:szCs w:val="24"/>
        </w:rPr>
      </w:pPr>
      <w:r>
        <w:rPr>
          <w:rFonts w:asciiTheme="minorHAnsi" w:hAnsiTheme="minorHAnsi"/>
          <w:color w:val="000000"/>
          <w:sz w:val="24"/>
          <w:szCs w:val="24"/>
        </w:rPr>
        <w:t>Archive the collected data systematically for easy retrieval; use appropriate metadata system to document vital information on the data</w:t>
      </w:r>
    </w:p>
    <w:p w:rsidR="00497522" w:rsidRPr="00497522" w:rsidRDefault="00497522" w:rsidP="00497522">
      <w:pPr>
        <w:pStyle w:val="ListParagraph"/>
        <w:numPr>
          <w:ilvl w:val="0"/>
          <w:numId w:val="20"/>
        </w:numPr>
        <w:rPr>
          <w:rFonts w:asciiTheme="minorHAnsi" w:hAnsiTheme="minorHAnsi"/>
          <w:color w:val="000000"/>
          <w:sz w:val="24"/>
          <w:szCs w:val="24"/>
        </w:rPr>
      </w:pPr>
      <w:r w:rsidRPr="00497522">
        <w:rPr>
          <w:rFonts w:asciiTheme="minorHAnsi" w:hAnsiTheme="minorHAnsi"/>
          <w:color w:val="000000"/>
          <w:sz w:val="24"/>
          <w:szCs w:val="24"/>
        </w:rPr>
        <w:t xml:space="preserve">Working closely with NBI </w:t>
      </w:r>
      <w:r w:rsidR="00DB0BD0">
        <w:rPr>
          <w:rFonts w:asciiTheme="minorHAnsi" w:hAnsiTheme="minorHAnsi"/>
          <w:color w:val="000000"/>
          <w:sz w:val="24"/>
          <w:szCs w:val="24"/>
        </w:rPr>
        <w:t xml:space="preserve">Water Resources Management </w:t>
      </w:r>
      <w:r w:rsidRPr="00497522">
        <w:rPr>
          <w:rFonts w:asciiTheme="minorHAnsi" w:hAnsiTheme="minorHAnsi"/>
          <w:color w:val="000000"/>
          <w:sz w:val="24"/>
          <w:szCs w:val="24"/>
        </w:rPr>
        <w:t>team, generate all illustrations, maps and textual descriptions of entries of the Atlas</w:t>
      </w:r>
      <w:r>
        <w:rPr>
          <w:rFonts w:asciiTheme="minorHAnsi" w:hAnsiTheme="minorHAnsi"/>
          <w:color w:val="000000"/>
          <w:sz w:val="24"/>
          <w:szCs w:val="24"/>
        </w:rPr>
        <w:t xml:space="preserve"> to cover all the themes of the Atlas</w:t>
      </w:r>
      <w:r w:rsidRPr="00497522">
        <w:rPr>
          <w:rFonts w:asciiTheme="minorHAnsi" w:hAnsiTheme="minorHAnsi"/>
          <w:color w:val="000000"/>
          <w:sz w:val="24"/>
          <w:szCs w:val="24"/>
        </w:rPr>
        <w:t xml:space="preserve">. </w:t>
      </w:r>
    </w:p>
    <w:p w:rsidR="007C29AE" w:rsidRPr="0004381E" w:rsidRDefault="000F1A97">
      <w:pPr>
        <w:pStyle w:val="ListParagraph"/>
        <w:numPr>
          <w:ilvl w:val="0"/>
          <w:numId w:val="20"/>
        </w:numPr>
        <w:rPr>
          <w:rFonts w:asciiTheme="minorHAnsi" w:hAnsiTheme="minorHAnsi"/>
          <w:color w:val="000000"/>
          <w:sz w:val="24"/>
          <w:szCs w:val="24"/>
        </w:rPr>
      </w:pPr>
      <w:r w:rsidRPr="0004381E">
        <w:rPr>
          <w:rFonts w:asciiTheme="minorHAnsi" w:hAnsiTheme="minorHAnsi"/>
          <w:color w:val="000000"/>
          <w:sz w:val="24"/>
          <w:szCs w:val="24"/>
        </w:rPr>
        <w:t xml:space="preserve">Work closely with GIS and Remote Sensing Specialist to </w:t>
      </w:r>
      <w:r w:rsidR="00292F68" w:rsidRPr="0004381E">
        <w:rPr>
          <w:rFonts w:asciiTheme="minorHAnsi" w:hAnsiTheme="minorHAnsi"/>
          <w:color w:val="000000"/>
          <w:sz w:val="24"/>
          <w:szCs w:val="24"/>
        </w:rPr>
        <w:t>prepare</w:t>
      </w:r>
      <w:r w:rsidR="0025233C" w:rsidRPr="0004381E">
        <w:rPr>
          <w:rFonts w:asciiTheme="minorHAnsi" w:hAnsiTheme="minorHAnsi"/>
          <w:color w:val="000000"/>
          <w:sz w:val="24"/>
          <w:szCs w:val="24"/>
        </w:rPr>
        <w:t xml:space="preserve"> process data and develop illustrations that a</w:t>
      </w:r>
      <w:r w:rsidRPr="0004381E">
        <w:rPr>
          <w:rFonts w:asciiTheme="minorHAnsi" w:hAnsiTheme="minorHAnsi"/>
          <w:color w:val="000000"/>
          <w:sz w:val="24"/>
          <w:szCs w:val="24"/>
        </w:rPr>
        <w:t>re based on remote sensing data.</w:t>
      </w:r>
    </w:p>
    <w:p w:rsidR="000F1A97" w:rsidRPr="0004381E" w:rsidRDefault="000F1A97">
      <w:pPr>
        <w:pStyle w:val="ListParagraph"/>
        <w:numPr>
          <w:ilvl w:val="0"/>
          <w:numId w:val="20"/>
        </w:numPr>
        <w:rPr>
          <w:rFonts w:asciiTheme="minorHAnsi" w:hAnsiTheme="minorHAnsi"/>
          <w:color w:val="000000"/>
          <w:sz w:val="24"/>
          <w:szCs w:val="24"/>
        </w:rPr>
      </w:pPr>
      <w:r w:rsidRPr="0004381E">
        <w:rPr>
          <w:rFonts w:asciiTheme="minorHAnsi" w:hAnsiTheme="minorHAnsi"/>
          <w:color w:val="000000"/>
          <w:sz w:val="24"/>
          <w:szCs w:val="24"/>
        </w:rPr>
        <w:t>Provide brief text</w:t>
      </w:r>
      <w:r w:rsidR="00EE63D6">
        <w:rPr>
          <w:rFonts w:asciiTheme="minorHAnsi" w:hAnsiTheme="minorHAnsi"/>
          <w:color w:val="000000"/>
          <w:sz w:val="24"/>
          <w:szCs w:val="24"/>
        </w:rPr>
        <w:t>s</w:t>
      </w:r>
      <w:r w:rsidRPr="0004381E">
        <w:rPr>
          <w:rFonts w:asciiTheme="minorHAnsi" w:hAnsiTheme="minorHAnsi"/>
          <w:color w:val="000000"/>
          <w:sz w:val="24"/>
          <w:szCs w:val="24"/>
        </w:rPr>
        <w:t xml:space="preserve"> describing the illustrations developed.</w:t>
      </w:r>
    </w:p>
    <w:p w:rsidR="000F1A97" w:rsidRPr="0004381E" w:rsidRDefault="00024C06">
      <w:pPr>
        <w:pStyle w:val="ListParagraph"/>
        <w:numPr>
          <w:ilvl w:val="0"/>
          <w:numId w:val="20"/>
        </w:numPr>
        <w:rPr>
          <w:rFonts w:asciiTheme="minorHAnsi" w:hAnsiTheme="minorHAnsi"/>
          <w:color w:val="000000"/>
          <w:sz w:val="24"/>
          <w:szCs w:val="24"/>
        </w:rPr>
      </w:pPr>
      <w:r w:rsidRPr="0004381E">
        <w:rPr>
          <w:rFonts w:asciiTheme="minorHAnsi" w:hAnsiTheme="minorHAnsi"/>
          <w:color w:val="000000"/>
          <w:sz w:val="24"/>
          <w:szCs w:val="24"/>
        </w:rPr>
        <w:t>Provide strategic direction of storylines building up the Atlas Chapters.</w:t>
      </w:r>
    </w:p>
    <w:p w:rsidR="00941945" w:rsidRDefault="0025233C" w:rsidP="00E55678">
      <w:pPr>
        <w:pStyle w:val="ListParagraph"/>
        <w:numPr>
          <w:ilvl w:val="0"/>
          <w:numId w:val="20"/>
        </w:numPr>
        <w:rPr>
          <w:rFonts w:asciiTheme="minorHAnsi" w:hAnsiTheme="minorHAnsi"/>
          <w:color w:val="000000"/>
          <w:sz w:val="24"/>
          <w:szCs w:val="24"/>
        </w:rPr>
      </w:pPr>
      <w:r w:rsidRPr="00DB0BD0">
        <w:rPr>
          <w:rFonts w:asciiTheme="minorHAnsi" w:hAnsiTheme="minorHAnsi"/>
          <w:color w:val="000000"/>
          <w:sz w:val="24"/>
          <w:szCs w:val="24"/>
        </w:rPr>
        <w:t>Work closely with graphic designer and interactive atlas developer (both to be contracted by the cli</w:t>
      </w:r>
      <w:r w:rsidR="008D3F00">
        <w:rPr>
          <w:rFonts w:asciiTheme="minorHAnsi" w:hAnsiTheme="minorHAnsi"/>
          <w:color w:val="000000"/>
          <w:sz w:val="24"/>
          <w:szCs w:val="24"/>
        </w:rPr>
        <w:t>ent) to prepare the final atlas</w:t>
      </w:r>
      <w:r w:rsidR="00DB0BD0">
        <w:rPr>
          <w:rFonts w:asciiTheme="minorHAnsi" w:hAnsiTheme="minorHAnsi"/>
          <w:color w:val="000000"/>
          <w:sz w:val="24"/>
          <w:szCs w:val="24"/>
        </w:rPr>
        <w:t>.</w:t>
      </w:r>
    </w:p>
    <w:p w:rsidR="00941945" w:rsidRDefault="00941945" w:rsidP="001017CB">
      <w:pPr>
        <w:ind w:left="360"/>
        <w:rPr>
          <w:rFonts w:asciiTheme="minorHAnsi" w:hAnsiTheme="minorHAnsi"/>
          <w:color w:val="000000"/>
          <w:sz w:val="24"/>
          <w:szCs w:val="24"/>
        </w:rPr>
      </w:pPr>
    </w:p>
    <w:p w:rsidR="00941945" w:rsidRPr="001017CB" w:rsidRDefault="00941945" w:rsidP="001017CB">
      <w:pPr>
        <w:ind w:left="360"/>
        <w:rPr>
          <w:rFonts w:asciiTheme="minorHAnsi" w:hAnsiTheme="minorHAnsi"/>
          <w:color w:val="000000"/>
          <w:sz w:val="24"/>
          <w:szCs w:val="24"/>
        </w:rPr>
      </w:pPr>
    </w:p>
    <w:p w:rsidR="007C29AE" w:rsidRPr="0004381E" w:rsidRDefault="000732AB">
      <w:pPr>
        <w:pStyle w:val="Heading1"/>
        <w:numPr>
          <w:ilvl w:val="0"/>
          <w:numId w:val="1"/>
        </w:numPr>
        <w:rPr>
          <w:rFonts w:asciiTheme="minorHAnsi" w:hAnsiTheme="minorHAnsi"/>
          <w:color w:val="000000"/>
          <w:sz w:val="24"/>
        </w:rPr>
      </w:pPr>
      <w:r w:rsidRPr="0004381E">
        <w:rPr>
          <w:rFonts w:asciiTheme="minorHAnsi" w:hAnsiTheme="minorHAnsi"/>
          <w:color w:val="000000"/>
          <w:sz w:val="24"/>
        </w:rPr>
        <w:t>Deliverables</w:t>
      </w:r>
    </w:p>
    <w:p w:rsidR="00024C06" w:rsidRPr="0004381E" w:rsidRDefault="008527F3" w:rsidP="00E17840">
      <w:pPr>
        <w:rPr>
          <w:rFonts w:asciiTheme="minorHAnsi" w:hAnsiTheme="minorHAnsi"/>
          <w:color w:val="000000"/>
          <w:sz w:val="24"/>
          <w:szCs w:val="24"/>
        </w:rPr>
      </w:pPr>
      <w:r w:rsidRPr="0004381E">
        <w:rPr>
          <w:rFonts w:asciiTheme="minorHAnsi" w:hAnsiTheme="minorHAnsi"/>
          <w:color w:val="000000"/>
          <w:sz w:val="24"/>
          <w:szCs w:val="24"/>
        </w:rPr>
        <w:t xml:space="preserve"> The Con</w:t>
      </w:r>
      <w:r w:rsidR="00024C06" w:rsidRPr="0004381E">
        <w:rPr>
          <w:rFonts w:asciiTheme="minorHAnsi" w:hAnsiTheme="minorHAnsi"/>
          <w:color w:val="000000"/>
          <w:sz w:val="24"/>
          <w:szCs w:val="24"/>
        </w:rPr>
        <w:t>sultant is expected to deliver;</w:t>
      </w:r>
    </w:p>
    <w:p w:rsidR="00684F90" w:rsidRDefault="00BA56EA" w:rsidP="00B3057A">
      <w:pPr>
        <w:pStyle w:val="NormalWeb"/>
        <w:numPr>
          <w:ilvl w:val="0"/>
          <w:numId w:val="3"/>
        </w:numPr>
        <w:rPr>
          <w:rFonts w:asciiTheme="minorHAnsi" w:hAnsiTheme="minorHAnsi"/>
          <w:color w:val="000000" w:themeColor="text1"/>
        </w:rPr>
      </w:pPr>
      <w:r>
        <w:rPr>
          <w:rFonts w:asciiTheme="minorHAnsi" w:hAnsiTheme="minorHAnsi"/>
          <w:color w:val="000000" w:themeColor="text1"/>
        </w:rPr>
        <w:t>Inception report showing f</w:t>
      </w:r>
      <w:r w:rsidR="00DB0BD0">
        <w:rPr>
          <w:rFonts w:asciiTheme="minorHAnsi" w:hAnsiTheme="minorHAnsi"/>
          <w:color w:val="000000" w:themeColor="text1"/>
        </w:rPr>
        <w:t>inal specifications of the Atlas chapters</w:t>
      </w:r>
    </w:p>
    <w:p w:rsidR="007C29AE" w:rsidRPr="0004381E" w:rsidRDefault="00B3057A" w:rsidP="00B3057A">
      <w:pPr>
        <w:pStyle w:val="NormalWeb"/>
        <w:numPr>
          <w:ilvl w:val="0"/>
          <w:numId w:val="3"/>
        </w:numPr>
        <w:rPr>
          <w:rFonts w:asciiTheme="minorHAnsi" w:hAnsiTheme="minorHAnsi"/>
          <w:color w:val="000000" w:themeColor="text1"/>
        </w:rPr>
      </w:pPr>
      <w:r w:rsidRPr="0004381E">
        <w:rPr>
          <w:rFonts w:asciiTheme="minorHAnsi" w:hAnsiTheme="minorHAnsi"/>
          <w:color w:val="000000" w:themeColor="text1"/>
        </w:rPr>
        <w:t xml:space="preserve">A </w:t>
      </w:r>
      <w:r w:rsidR="0004381E" w:rsidRPr="0004381E">
        <w:rPr>
          <w:rFonts w:asciiTheme="minorHAnsi" w:hAnsiTheme="minorHAnsi"/>
          <w:color w:val="000000" w:themeColor="text1"/>
        </w:rPr>
        <w:t>well-documented</w:t>
      </w:r>
      <w:r w:rsidRPr="0004381E">
        <w:rPr>
          <w:rFonts w:asciiTheme="minorHAnsi" w:hAnsiTheme="minorHAnsi"/>
          <w:color w:val="000000" w:themeColor="text1"/>
        </w:rPr>
        <w:t xml:space="preserve"> catalogue of data used and compiled in a </w:t>
      </w:r>
      <w:r w:rsidR="004528D1" w:rsidRPr="0004381E">
        <w:rPr>
          <w:rFonts w:asciiTheme="minorHAnsi" w:hAnsiTheme="minorHAnsi"/>
          <w:color w:val="000000" w:themeColor="text1"/>
        </w:rPr>
        <w:t>repository</w:t>
      </w:r>
      <w:r w:rsidRPr="0004381E">
        <w:rPr>
          <w:rFonts w:asciiTheme="minorHAnsi" w:hAnsiTheme="minorHAnsi"/>
          <w:color w:val="000000" w:themeColor="text1"/>
        </w:rPr>
        <w:t xml:space="preserve"> including Meta data</w:t>
      </w:r>
    </w:p>
    <w:p w:rsidR="00B3057A" w:rsidRPr="0004381E" w:rsidRDefault="00B3057A" w:rsidP="00166A9F">
      <w:pPr>
        <w:pStyle w:val="NormalWeb"/>
        <w:numPr>
          <w:ilvl w:val="0"/>
          <w:numId w:val="3"/>
        </w:numPr>
        <w:rPr>
          <w:rFonts w:asciiTheme="minorHAnsi" w:hAnsiTheme="minorHAnsi"/>
          <w:color w:val="000000" w:themeColor="text1"/>
        </w:rPr>
      </w:pPr>
      <w:r w:rsidRPr="0004381E">
        <w:rPr>
          <w:rFonts w:asciiTheme="minorHAnsi" w:hAnsiTheme="minorHAnsi"/>
          <w:color w:val="000000" w:themeColor="text1"/>
        </w:rPr>
        <w:t>Ready</w:t>
      </w:r>
      <w:r w:rsidR="00C86F70" w:rsidRPr="0004381E">
        <w:rPr>
          <w:rFonts w:asciiTheme="minorHAnsi" w:hAnsiTheme="minorHAnsi"/>
          <w:color w:val="000000" w:themeColor="text1"/>
        </w:rPr>
        <w:t>-</w:t>
      </w:r>
      <w:r w:rsidRPr="0004381E">
        <w:rPr>
          <w:rFonts w:asciiTheme="minorHAnsi" w:hAnsiTheme="minorHAnsi"/>
          <w:color w:val="000000" w:themeColor="text1"/>
        </w:rPr>
        <w:t>to</w:t>
      </w:r>
      <w:r w:rsidR="00C86F70" w:rsidRPr="0004381E">
        <w:rPr>
          <w:rFonts w:asciiTheme="minorHAnsi" w:hAnsiTheme="minorHAnsi"/>
          <w:color w:val="000000" w:themeColor="text1"/>
        </w:rPr>
        <w:t>-</w:t>
      </w:r>
      <w:r w:rsidRPr="0004381E">
        <w:rPr>
          <w:rFonts w:asciiTheme="minorHAnsi" w:hAnsiTheme="minorHAnsi"/>
          <w:color w:val="000000" w:themeColor="text1"/>
        </w:rPr>
        <w:t>use files</w:t>
      </w:r>
      <w:r w:rsidR="00166A9F" w:rsidRPr="0004381E">
        <w:rPr>
          <w:rFonts w:asciiTheme="minorHAnsi" w:hAnsiTheme="minorHAnsi"/>
          <w:color w:val="000000" w:themeColor="text1"/>
        </w:rPr>
        <w:t xml:space="preserve"> of the illustrations</w:t>
      </w:r>
      <w:r w:rsidR="00024C06" w:rsidRPr="0004381E">
        <w:rPr>
          <w:rFonts w:asciiTheme="minorHAnsi" w:hAnsiTheme="minorHAnsi"/>
          <w:color w:val="000000" w:themeColor="text1"/>
        </w:rPr>
        <w:t xml:space="preserve"> in </w:t>
      </w:r>
      <w:r w:rsidR="0004381E" w:rsidRPr="0004381E">
        <w:rPr>
          <w:rFonts w:asciiTheme="minorHAnsi" w:hAnsiTheme="minorHAnsi"/>
          <w:color w:val="000000" w:themeColor="text1"/>
        </w:rPr>
        <w:t>a forma</w:t>
      </w:r>
      <w:r w:rsidR="00024C06" w:rsidRPr="0004381E">
        <w:rPr>
          <w:rFonts w:asciiTheme="minorHAnsi" w:hAnsiTheme="minorHAnsi"/>
          <w:color w:val="000000" w:themeColor="text1"/>
        </w:rPr>
        <w:t xml:space="preserve">t to be determined by the Graphics designer. </w:t>
      </w:r>
    </w:p>
    <w:p w:rsidR="007C29AE" w:rsidRPr="0004381E" w:rsidRDefault="00583750">
      <w:pPr>
        <w:pStyle w:val="NormalWeb"/>
        <w:numPr>
          <w:ilvl w:val="0"/>
          <w:numId w:val="3"/>
        </w:numPr>
        <w:rPr>
          <w:rFonts w:asciiTheme="minorHAnsi" w:hAnsiTheme="minorHAnsi"/>
          <w:color w:val="000000" w:themeColor="text1"/>
        </w:rPr>
      </w:pPr>
      <w:r w:rsidRPr="0004381E">
        <w:rPr>
          <w:rFonts w:asciiTheme="minorHAnsi" w:hAnsiTheme="minorHAnsi"/>
          <w:color w:val="000000" w:themeColor="text1"/>
        </w:rPr>
        <w:t>Description</w:t>
      </w:r>
      <w:r w:rsidR="00C86F70" w:rsidRPr="0004381E">
        <w:rPr>
          <w:rFonts w:asciiTheme="minorHAnsi" w:hAnsiTheme="minorHAnsi"/>
          <w:color w:val="000000" w:themeColor="text1"/>
        </w:rPr>
        <w:t xml:space="preserve"> (Caption)</w:t>
      </w:r>
      <w:r w:rsidRPr="0004381E">
        <w:rPr>
          <w:rFonts w:asciiTheme="minorHAnsi" w:hAnsiTheme="minorHAnsi"/>
          <w:color w:val="000000" w:themeColor="text1"/>
        </w:rPr>
        <w:t xml:space="preserve"> of the illustrations explaining the process occurring in the Nile Basin</w:t>
      </w:r>
      <w:r w:rsidR="00024C06" w:rsidRPr="0004381E">
        <w:rPr>
          <w:rFonts w:asciiTheme="minorHAnsi" w:hAnsiTheme="minorHAnsi"/>
          <w:color w:val="000000" w:themeColor="text1"/>
        </w:rPr>
        <w:t xml:space="preserve"> and data used</w:t>
      </w:r>
    </w:p>
    <w:p w:rsidR="00024C06" w:rsidRPr="0004381E" w:rsidRDefault="00024C06">
      <w:pPr>
        <w:pStyle w:val="NormalWeb"/>
        <w:numPr>
          <w:ilvl w:val="0"/>
          <w:numId w:val="3"/>
        </w:numPr>
        <w:rPr>
          <w:rFonts w:asciiTheme="minorHAnsi" w:hAnsiTheme="minorHAnsi"/>
          <w:color w:val="000000" w:themeColor="text1"/>
        </w:rPr>
      </w:pPr>
      <w:r w:rsidRPr="0004381E">
        <w:rPr>
          <w:rFonts w:asciiTheme="minorHAnsi" w:hAnsiTheme="minorHAnsi"/>
          <w:color w:val="000000" w:themeColor="text1"/>
        </w:rPr>
        <w:t>All raw files, images and map projects used and generated during this contract period</w:t>
      </w:r>
    </w:p>
    <w:p w:rsidR="007C29AE" w:rsidRPr="0004381E" w:rsidRDefault="000732AB">
      <w:pPr>
        <w:numPr>
          <w:ilvl w:val="0"/>
          <w:numId w:val="1"/>
        </w:numPr>
        <w:spacing w:line="240" w:lineRule="auto"/>
        <w:outlineLvl w:val="0"/>
        <w:rPr>
          <w:rFonts w:asciiTheme="minorHAnsi" w:hAnsiTheme="minorHAnsi"/>
          <w:b/>
          <w:color w:val="000000"/>
          <w:sz w:val="24"/>
          <w:szCs w:val="24"/>
        </w:rPr>
      </w:pPr>
      <w:r w:rsidRPr="0004381E">
        <w:rPr>
          <w:rFonts w:asciiTheme="minorHAnsi" w:hAnsiTheme="minorHAnsi"/>
          <w:b/>
          <w:color w:val="000000"/>
          <w:sz w:val="24"/>
          <w:szCs w:val="24"/>
        </w:rPr>
        <w:t xml:space="preserve">Required qualifications and experiences of the Consultant </w:t>
      </w:r>
    </w:p>
    <w:p w:rsidR="00E67B6A" w:rsidRPr="0004381E" w:rsidRDefault="0004381E">
      <w:pPr>
        <w:pStyle w:val="bulletsingle"/>
        <w:numPr>
          <w:ilvl w:val="0"/>
          <w:numId w:val="9"/>
        </w:numPr>
        <w:jc w:val="both"/>
        <w:rPr>
          <w:rFonts w:asciiTheme="minorHAnsi" w:hAnsiTheme="minorHAnsi" w:cs="Times New Roman"/>
          <w:color w:val="000000"/>
          <w:sz w:val="24"/>
          <w:szCs w:val="24"/>
        </w:rPr>
      </w:pPr>
      <w:r w:rsidRPr="0004381E">
        <w:rPr>
          <w:rFonts w:asciiTheme="minorHAnsi" w:hAnsiTheme="minorHAnsi" w:cs="Times New Roman"/>
          <w:color w:val="000000"/>
          <w:sz w:val="24"/>
          <w:szCs w:val="24"/>
        </w:rPr>
        <w:t>At</w:t>
      </w:r>
      <w:r w:rsidR="00497522">
        <w:rPr>
          <w:rFonts w:asciiTheme="minorHAnsi" w:hAnsiTheme="minorHAnsi" w:cs="Times New Roman"/>
          <w:color w:val="000000"/>
          <w:sz w:val="24"/>
          <w:szCs w:val="24"/>
        </w:rPr>
        <w:t xml:space="preserve"> </w:t>
      </w:r>
      <w:r w:rsidR="004915C3" w:rsidRPr="0004381E">
        <w:rPr>
          <w:rFonts w:asciiTheme="minorHAnsi" w:hAnsiTheme="minorHAnsi" w:cs="Times New Roman"/>
          <w:color w:val="000000"/>
          <w:sz w:val="24"/>
          <w:szCs w:val="24"/>
        </w:rPr>
        <w:t xml:space="preserve">least Masters degree, in </w:t>
      </w:r>
      <w:r w:rsidR="00E67B6A" w:rsidRPr="0004381E">
        <w:rPr>
          <w:rFonts w:asciiTheme="minorHAnsi" w:hAnsiTheme="minorHAnsi" w:cs="Times New Roman"/>
          <w:color w:val="000000"/>
          <w:sz w:val="24"/>
          <w:szCs w:val="24"/>
        </w:rPr>
        <w:t xml:space="preserve">Water Resources Engineering, Water Resources Management, </w:t>
      </w:r>
      <w:r w:rsidR="004915C3" w:rsidRPr="0004381E">
        <w:rPr>
          <w:rFonts w:asciiTheme="minorHAnsi" w:hAnsiTheme="minorHAnsi" w:cs="Times New Roman"/>
          <w:color w:val="000000"/>
          <w:sz w:val="24"/>
          <w:szCs w:val="24"/>
        </w:rPr>
        <w:t>, Natural Resources Management</w:t>
      </w:r>
      <w:r w:rsidR="00E67B6A" w:rsidRPr="0004381E">
        <w:rPr>
          <w:rFonts w:asciiTheme="minorHAnsi" w:hAnsiTheme="minorHAnsi"/>
          <w:color w:val="000000"/>
          <w:sz w:val="24"/>
          <w:szCs w:val="24"/>
        </w:rPr>
        <w:t xml:space="preserve"> , </w:t>
      </w:r>
      <w:r w:rsidR="00497522">
        <w:rPr>
          <w:rFonts w:asciiTheme="minorHAnsi" w:hAnsiTheme="minorHAnsi"/>
          <w:color w:val="000000"/>
          <w:sz w:val="24"/>
          <w:szCs w:val="24"/>
        </w:rPr>
        <w:t xml:space="preserve">Hydrology, </w:t>
      </w:r>
      <w:r w:rsidR="00E67B6A" w:rsidRPr="0004381E">
        <w:rPr>
          <w:rFonts w:asciiTheme="minorHAnsi" w:hAnsiTheme="minorHAnsi"/>
          <w:color w:val="000000"/>
          <w:sz w:val="24"/>
          <w:szCs w:val="24"/>
        </w:rPr>
        <w:t>Environmental Sciences or other technically related field</w:t>
      </w:r>
    </w:p>
    <w:p w:rsidR="00292F68" w:rsidRPr="0004381E" w:rsidRDefault="0004381E" w:rsidP="00E67B6A">
      <w:pPr>
        <w:pStyle w:val="bulletsingle"/>
        <w:numPr>
          <w:ilvl w:val="0"/>
          <w:numId w:val="9"/>
        </w:numPr>
        <w:jc w:val="both"/>
        <w:rPr>
          <w:rFonts w:asciiTheme="minorHAnsi" w:hAnsiTheme="minorHAnsi"/>
          <w:sz w:val="24"/>
          <w:szCs w:val="24"/>
        </w:rPr>
      </w:pPr>
      <w:proofErr w:type="spellStart"/>
      <w:r w:rsidRPr="0004381E">
        <w:rPr>
          <w:rFonts w:asciiTheme="minorHAnsi" w:hAnsiTheme="minorHAnsi"/>
          <w:sz w:val="24"/>
          <w:szCs w:val="24"/>
        </w:rPr>
        <w:t>At</w:t>
      </w:r>
      <w:r w:rsidR="004915C3" w:rsidRPr="0004381E">
        <w:rPr>
          <w:rFonts w:asciiTheme="minorHAnsi" w:hAnsiTheme="minorHAnsi"/>
          <w:sz w:val="24"/>
          <w:szCs w:val="24"/>
        </w:rPr>
        <w:t>least</w:t>
      </w:r>
      <w:proofErr w:type="spellEnd"/>
      <w:r w:rsidR="004915C3" w:rsidRPr="0004381E">
        <w:rPr>
          <w:rFonts w:asciiTheme="minorHAnsi" w:hAnsiTheme="minorHAnsi"/>
          <w:sz w:val="24"/>
          <w:szCs w:val="24"/>
        </w:rPr>
        <w:t xml:space="preserve"> </w:t>
      </w:r>
      <w:r w:rsidR="00E67B6A" w:rsidRPr="0004381E">
        <w:rPr>
          <w:rFonts w:asciiTheme="minorHAnsi" w:hAnsiTheme="minorHAnsi"/>
          <w:sz w:val="24"/>
          <w:szCs w:val="24"/>
        </w:rPr>
        <w:t>7</w:t>
      </w:r>
      <w:r w:rsidR="004915C3" w:rsidRPr="0004381E">
        <w:rPr>
          <w:rFonts w:asciiTheme="minorHAnsi" w:hAnsiTheme="minorHAnsi"/>
          <w:sz w:val="24"/>
          <w:szCs w:val="24"/>
        </w:rPr>
        <w:t xml:space="preserve"> years of practical experience</w:t>
      </w:r>
      <w:r w:rsidR="00292F68" w:rsidRPr="0004381E">
        <w:rPr>
          <w:rFonts w:asciiTheme="minorHAnsi" w:hAnsiTheme="minorHAnsi"/>
          <w:sz w:val="24"/>
          <w:szCs w:val="24"/>
        </w:rPr>
        <w:t xml:space="preserve"> in hydrology or Hydro meteorology related assignments with demonstrated analytical background.</w:t>
      </w:r>
    </w:p>
    <w:p w:rsidR="007C29AE" w:rsidRPr="0004381E" w:rsidRDefault="00292F68" w:rsidP="00E67B6A">
      <w:pPr>
        <w:pStyle w:val="bulletsingle"/>
        <w:numPr>
          <w:ilvl w:val="0"/>
          <w:numId w:val="9"/>
        </w:numPr>
        <w:jc w:val="both"/>
        <w:rPr>
          <w:rFonts w:asciiTheme="minorHAnsi" w:hAnsiTheme="minorHAnsi"/>
          <w:sz w:val="24"/>
          <w:szCs w:val="24"/>
        </w:rPr>
      </w:pPr>
      <w:r w:rsidRPr="0004381E">
        <w:rPr>
          <w:rFonts w:asciiTheme="minorHAnsi" w:hAnsiTheme="minorHAnsi"/>
          <w:sz w:val="24"/>
          <w:szCs w:val="24"/>
        </w:rPr>
        <w:t>At least 5 years</w:t>
      </w:r>
      <w:r w:rsidR="007D6EBD">
        <w:rPr>
          <w:rFonts w:asciiTheme="minorHAnsi" w:hAnsiTheme="minorHAnsi"/>
          <w:sz w:val="24"/>
          <w:szCs w:val="24"/>
        </w:rPr>
        <w:t xml:space="preserve"> proven</w:t>
      </w:r>
      <w:r w:rsidRPr="0004381E">
        <w:rPr>
          <w:rFonts w:asciiTheme="minorHAnsi" w:hAnsiTheme="minorHAnsi"/>
          <w:sz w:val="24"/>
          <w:szCs w:val="24"/>
        </w:rPr>
        <w:t xml:space="preserve"> working experience </w:t>
      </w:r>
      <w:r w:rsidR="004915C3" w:rsidRPr="0004381E">
        <w:rPr>
          <w:rFonts w:asciiTheme="minorHAnsi" w:hAnsiTheme="minorHAnsi"/>
          <w:sz w:val="24"/>
          <w:szCs w:val="24"/>
        </w:rPr>
        <w:t xml:space="preserve">with standard, current GIS tools and technologies, including ERDAS Imagine, ENVI, ArcGIS Desktop and ArcGIS Server </w:t>
      </w:r>
      <w:r w:rsidRPr="0004381E">
        <w:rPr>
          <w:rFonts w:asciiTheme="minorHAnsi" w:hAnsiTheme="minorHAnsi"/>
          <w:sz w:val="24"/>
          <w:szCs w:val="24"/>
        </w:rPr>
        <w:t>for water resources management</w:t>
      </w:r>
      <w:r w:rsidR="00497522">
        <w:rPr>
          <w:rFonts w:asciiTheme="minorHAnsi" w:hAnsiTheme="minorHAnsi"/>
          <w:sz w:val="24"/>
          <w:szCs w:val="24"/>
        </w:rPr>
        <w:t xml:space="preserve">; </w:t>
      </w:r>
      <w:r w:rsidR="00497522">
        <w:rPr>
          <w:rFonts w:asciiTheme="minorHAnsi" w:hAnsiTheme="minorHAnsi" w:cs="Times New Roman"/>
          <w:color w:val="000000"/>
          <w:sz w:val="24"/>
          <w:szCs w:val="24"/>
        </w:rPr>
        <w:t>knowledge of remote sensing is an advantage</w:t>
      </w:r>
    </w:p>
    <w:p w:rsidR="007C29AE" w:rsidRPr="0004381E" w:rsidRDefault="00E979DE">
      <w:pPr>
        <w:pStyle w:val="bulletsingle"/>
        <w:numPr>
          <w:ilvl w:val="0"/>
          <w:numId w:val="7"/>
        </w:numPr>
        <w:jc w:val="both"/>
        <w:rPr>
          <w:rFonts w:asciiTheme="minorHAnsi" w:hAnsiTheme="minorHAnsi" w:cs="Times New Roman"/>
          <w:sz w:val="24"/>
          <w:szCs w:val="24"/>
        </w:rPr>
      </w:pPr>
      <w:r w:rsidRPr="0004381E">
        <w:rPr>
          <w:rFonts w:asciiTheme="minorHAnsi" w:hAnsiTheme="minorHAnsi" w:cs="Times New Roman"/>
          <w:sz w:val="24"/>
          <w:szCs w:val="24"/>
        </w:rPr>
        <w:t xml:space="preserve">Nile Basin Experience </w:t>
      </w:r>
    </w:p>
    <w:p w:rsidR="007C29AE" w:rsidRPr="0004381E" w:rsidRDefault="004915C3">
      <w:pPr>
        <w:pStyle w:val="bulletsingle"/>
        <w:numPr>
          <w:ilvl w:val="0"/>
          <w:numId w:val="7"/>
        </w:numPr>
        <w:jc w:val="both"/>
        <w:rPr>
          <w:rFonts w:asciiTheme="minorHAnsi" w:hAnsiTheme="minorHAnsi"/>
          <w:sz w:val="24"/>
          <w:szCs w:val="24"/>
        </w:rPr>
      </w:pPr>
      <w:r w:rsidRPr="0004381E">
        <w:rPr>
          <w:rFonts w:asciiTheme="minorHAnsi" w:hAnsiTheme="minorHAnsi"/>
          <w:sz w:val="24"/>
          <w:szCs w:val="24"/>
        </w:rPr>
        <w:t>Demonstrated writing, analytical and reporting skills.</w:t>
      </w:r>
    </w:p>
    <w:p w:rsidR="007C29AE" w:rsidRPr="0004381E" w:rsidRDefault="004915C3">
      <w:pPr>
        <w:pStyle w:val="bulletsingle"/>
        <w:numPr>
          <w:ilvl w:val="0"/>
          <w:numId w:val="7"/>
        </w:numPr>
        <w:jc w:val="both"/>
        <w:rPr>
          <w:rFonts w:asciiTheme="minorHAnsi" w:hAnsiTheme="minorHAnsi"/>
          <w:sz w:val="24"/>
          <w:szCs w:val="24"/>
        </w:rPr>
      </w:pPr>
      <w:r w:rsidRPr="0004381E">
        <w:rPr>
          <w:rFonts w:asciiTheme="minorHAnsi" w:hAnsiTheme="minorHAnsi"/>
          <w:sz w:val="24"/>
          <w:szCs w:val="24"/>
        </w:rPr>
        <w:t>Excellent English language skills</w:t>
      </w:r>
    </w:p>
    <w:p w:rsidR="007C29AE" w:rsidRPr="0004381E" w:rsidRDefault="003D31E4">
      <w:pPr>
        <w:pStyle w:val="ListParagraph"/>
        <w:numPr>
          <w:ilvl w:val="0"/>
          <w:numId w:val="8"/>
        </w:numPr>
        <w:rPr>
          <w:rFonts w:asciiTheme="minorHAnsi" w:hAnsiTheme="minorHAnsi"/>
          <w:b/>
          <w:color w:val="000000"/>
          <w:sz w:val="24"/>
          <w:szCs w:val="24"/>
        </w:rPr>
      </w:pPr>
      <w:r w:rsidRPr="0004381E">
        <w:rPr>
          <w:rFonts w:asciiTheme="minorHAnsi" w:hAnsiTheme="minorHAnsi"/>
          <w:b/>
          <w:color w:val="000000"/>
          <w:sz w:val="24"/>
          <w:szCs w:val="24"/>
        </w:rPr>
        <w:t>Implementation arrangements</w:t>
      </w:r>
    </w:p>
    <w:p w:rsidR="007C0EB5" w:rsidRDefault="00464CCC" w:rsidP="007C0EB5">
      <w:pPr>
        <w:pStyle w:val="CM13"/>
        <w:spacing w:after="125"/>
        <w:ind w:left="360"/>
        <w:jc w:val="both"/>
        <w:rPr>
          <w:rFonts w:asciiTheme="minorHAnsi" w:hAnsiTheme="minorHAnsi" w:cs="Times-New-Roman"/>
          <w:color w:val="0D0D0D" w:themeColor="text1" w:themeTint="F2"/>
        </w:rPr>
      </w:pPr>
      <w:r w:rsidRPr="003478F4">
        <w:rPr>
          <w:rFonts w:asciiTheme="minorHAnsi" w:hAnsiTheme="minorHAnsi" w:cs="Times-New-Roman"/>
          <w:color w:val="0D0D0D" w:themeColor="text1" w:themeTint="F2"/>
        </w:rPr>
        <w:t xml:space="preserve">The contract period shall extend from </w:t>
      </w:r>
      <w:r w:rsidR="00823214">
        <w:rPr>
          <w:rFonts w:asciiTheme="minorHAnsi" w:hAnsiTheme="minorHAnsi" w:cs="Times-New-Roman"/>
          <w:color w:val="0D0D0D" w:themeColor="text1" w:themeTint="F2"/>
        </w:rPr>
        <w:t>July</w:t>
      </w:r>
      <w:r w:rsidR="008106EE">
        <w:rPr>
          <w:rFonts w:asciiTheme="minorHAnsi" w:hAnsiTheme="minorHAnsi" w:cs="Times-New-Roman"/>
          <w:color w:val="0D0D0D" w:themeColor="text1" w:themeTint="F2"/>
        </w:rPr>
        <w:t xml:space="preserve"> to </w:t>
      </w:r>
      <w:r w:rsidR="00823214">
        <w:rPr>
          <w:rFonts w:asciiTheme="minorHAnsi" w:hAnsiTheme="minorHAnsi" w:cs="Times-New-Roman"/>
          <w:color w:val="0D0D0D" w:themeColor="text1" w:themeTint="F2"/>
        </w:rPr>
        <w:t>November</w:t>
      </w:r>
      <w:r w:rsidRPr="003478F4">
        <w:rPr>
          <w:rFonts w:asciiTheme="minorHAnsi" w:hAnsiTheme="minorHAnsi" w:cs="Times-New-Roman"/>
          <w:color w:val="0D0D0D" w:themeColor="text1" w:themeTint="F2"/>
        </w:rPr>
        <w:t xml:space="preserve"> 2015. The Consultant shall sign a time based contract with the Nile-Sec and </w:t>
      </w:r>
      <w:r w:rsidRPr="008106EE">
        <w:rPr>
          <w:rFonts w:asciiTheme="minorHAnsi" w:hAnsiTheme="minorHAnsi" w:cs="Times-New-Roman"/>
          <w:b/>
          <w:color w:val="0D0D0D" w:themeColor="text1" w:themeTint="F2"/>
        </w:rPr>
        <w:t>shall be stationed full time at the Nile-Sec, Entebbe</w:t>
      </w:r>
      <w:r w:rsidR="00DC1214" w:rsidRPr="003478F4">
        <w:rPr>
          <w:rFonts w:asciiTheme="minorHAnsi" w:hAnsiTheme="minorHAnsi" w:cs="Times-New-Roman"/>
          <w:color w:val="0D0D0D" w:themeColor="text1" w:themeTint="F2"/>
        </w:rPr>
        <w:t xml:space="preserve"> during the contract period</w:t>
      </w:r>
      <w:r w:rsidRPr="00BA56EA">
        <w:rPr>
          <w:rFonts w:asciiTheme="minorHAnsi" w:hAnsiTheme="minorHAnsi" w:cs="Times-New-Roman"/>
          <w:color w:val="0D0D0D" w:themeColor="text1" w:themeTint="F2"/>
        </w:rPr>
        <w:t xml:space="preserve">, </w:t>
      </w:r>
      <w:r w:rsidR="00BA56EA" w:rsidRPr="00BA56EA">
        <w:rPr>
          <w:rFonts w:asciiTheme="minorHAnsi" w:hAnsiTheme="minorHAnsi" w:cs="Times-New-Roman"/>
          <w:color w:val="0D0D0D" w:themeColor="text1" w:themeTint="F2"/>
        </w:rPr>
        <w:t xml:space="preserve">under the </w:t>
      </w:r>
      <w:r w:rsidRPr="00BA56EA">
        <w:rPr>
          <w:rFonts w:asciiTheme="minorHAnsi" w:hAnsiTheme="minorHAnsi" w:cs="Times-New-Roman"/>
          <w:color w:val="0D0D0D" w:themeColor="text1" w:themeTint="F2"/>
        </w:rPr>
        <w:t>supervision of the Head of Water Resources Management Department of the Nile-Sec.</w:t>
      </w:r>
      <w:r w:rsidR="007C0EB5">
        <w:rPr>
          <w:rFonts w:asciiTheme="minorHAnsi" w:hAnsiTheme="minorHAnsi" w:cs="Times-New-Roman"/>
          <w:color w:val="0D0D0D" w:themeColor="text1" w:themeTint="F2"/>
        </w:rPr>
        <w:t xml:space="preserve"> </w:t>
      </w:r>
    </w:p>
    <w:p w:rsidR="007C0EB5" w:rsidRPr="007C0EB5" w:rsidRDefault="007C0EB5" w:rsidP="007C0EB5">
      <w:pPr>
        <w:pStyle w:val="CM13"/>
        <w:spacing w:after="125"/>
        <w:ind w:left="360"/>
        <w:jc w:val="both"/>
        <w:rPr>
          <w:rFonts w:asciiTheme="minorHAnsi" w:hAnsiTheme="minorHAnsi" w:cs="Times-New-Roman"/>
          <w:color w:val="0D0D0D" w:themeColor="text1" w:themeTint="F2"/>
        </w:rPr>
      </w:pPr>
      <w:r w:rsidRPr="007C0EB5">
        <w:rPr>
          <w:rFonts w:asciiTheme="minorHAnsi" w:hAnsiTheme="minorHAnsi" w:cs="Times-New-Roman"/>
          <w:color w:val="0D0D0D" w:themeColor="text1" w:themeTint="F2"/>
        </w:rPr>
        <w:t xml:space="preserve">Deadline for receiving applications of interested candidates is </w:t>
      </w:r>
      <w:r>
        <w:rPr>
          <w:rFonts w:asciiTheme="minorHAnsi" w:hAnsiTheme="minorHAnsi" w:cs="Times-New-Roman"/>
          <w:color w:val="0D0D0D" w:themeColor="text1" w:themeTint="F2"/>
        </w:rPr>
        <w:t>1</w:t>
      </w:r>
      <w:r w:rsidR="00823214">
        <w:rPr>
          <w:rFonts w:asciiTheme="minorHAnsi" w:hAnsiTheme="minorHAnsi" w:cs="Times-New-Roman"/>
          <w:color w:val="0D0D0D" w:themeColor="text1" w:themeTint="F2"/>
        </w:rPr>
        <w:t>0</w:t>
      </w:r>
      <w:r w:rsidR="00823214">
        <w:rPr>
          <w:rFonts w:asciiTheme="minorHAnsi" w:hAnsiTheme="minorHAnsi" w:cs="Times-New-Roman"/>
          <w:color w:val="0D0D0D" w:themeColor="text1" w:themeTint="F2"/>
          <w:vertAlign w:val="superscript"/>
        </w:rPr>
        <w:t>th</w:t>
      </w:r>
      <w:r>
        <w:rPr>
          <w:rFonts w:asciiTheme="minorHAnsi" w:hAnsiTheme="minorHAnsi" w:cs="Times-New-Roman"/>
          <w:color w:val="0D0D0D" w:themeColor="text1" w:themeTint="F2"/>
        </w:rPr>
        <w:t xml:space="preserve"> </w:t>
      </w:r>
      <w:r w:rsidR="00823214">
        <w:rPr>
          <w:rFonts w:asciiTheme="minorHAnsi" w:hAnsiTheme="minorHAnsi" w:cs="Times-New-Roman"/>
          <w:color w:val="0D0D0D" w:themeColor="text1" w:themeTint="F2"/>
        </w:rPr>
        <w:t>July</w:t>
      </w:r>
      <w:r w:rsidRPr="007C0EB5">
        <w:rPr>
          <w:rFonts w:asciiTheme="minorHAnsi" w:hAnsiTheme="minorHAnsi" w:cs="Times-New-Roman"/>
          <w:color w:val="0D0D0D" w:themeColor="text1" w:themeTint="F2"/>
        </w:rPr>
        <w:t xml:space="preserve"> 2015; applications </w:t>
      </w:r>
      <w:r>
        <w:rPr>
          <w:rFonts w:asciiTheme="minorHAnsi" w:hAnsiTheme="minorHAnsi" w:cs="Times-New-Roman"/>
          <w:color w:val="0D0D0D" w:themeColor="text1" w:themeTint="F2"/>
        </w:rPr>
        <w:t xml:space="preserve">should be </w:t>
      </w:r>
      <w:r w:rsidRPr="007C0EB5">
        <w:rPr>
          <w:rFonts w:asciiTheme="minorHAnsi" w:hAnsiTheme="minorHAnsi" w:cs="Times-New-Roman"/>
          <w:color w:val="0D0D0D" w:themeColor="text1" w:themeTint="F2"/>
        </w:rPr>
        <w:t xml:space="preserve">submitted </w:t>
      </w:r>
      <w:r>
        <w:rPr>
          <w:rFonts w:asciiTheme="minorHAnsi" w:hAnsiTheme="minorHAnsi" w:cs="Times-New-Roman"/>
          <w:color w:val="0D0D0D" w:themeColor="text1" w:themeTint="F2"/>
        </w:rPr>
        <w:t xml:space="preserve">to </w:t>
      </w:r>
      <w:hyperlink r:id="rId9" w:history="1">
        <w:r w:rsidRPr="00A52839">
          <w:rPr>
            <w:rStyle w:val="Hyperlink"/>
            <w:rFonts w:asciiTheme="minorHAnsi" w:hAnsiTheme="minorHAnsi" w:cs="Times-New-Roman"/>
          </w:rPr>
          <w:t>consultant@nilebasin.org</w:t>
        </w:r>
      </w:hyperlink>
      <w:r w:rsidR="00C53B7F">
        <w:rPr>
          <w:rFonts w:asciiTheme="minorHAnsi" w:hAnsiTheme="minorHAnsi" w:cs="Times-New-Roman"/>
          <w:color w:val="0D0D0D" w:themeColor="text1" w:themeTint="F2"/>
        </w:rPr>
        <w:t xml:space="preserve"> and cc to </w:t>
      </w:r>
      <w:hyperlink r:id="rId10" w:history="1">
        <w:r w:rsidR="00823214" w:rsidRPr="00DA2E46">
          <w:rPr>
            <w:rStyle w:val="Hyperlink"/>
            <w:rFonts w:asciiTheme="minorHAnsi" w:hAnsiTheme="minorHAnsi" w:cs="Times-New-Roman"/>
          </w:rPr>
          <w:t>mmbuliro@nilebasin.org</w:t>
        </w:r>
      </w:hyperlink>
      <w:r w:rsidR="00823214">
        <w:rPr>
          <w:rFonts w:asciiTheme="minorHAnsi" w:hAnsiTheme="minorHAnsi" w:cs="Times-New-Roman"/>
          <w:color w:val="0D0D0D" w:themeColor="text1" w:themeTint="F2"/>
        </w:rPr>
        <w:t xml:space="preserve"> c</w:t>
      </w:r>
      <w:r>
        <w:rPr>
          <w:rFonts w:asciiTheme="minorHAnsi" w:hAnsiTheme="minorHAnsi" w:cs="Times-New-Roman"/>
          <w:color w:val="0D0D0D" w:themeColor="text1" w:themeTint="F2"/>
        </w:rPr>
        <w:t xml:space="preserve">learly indicating in the subject </w:t>
      </w:r>
      <w:proofErr w:type="gramStart"/>
      <w:r>
        <w:rPr>
          <w:rFonts w:asciiTheme="minorHAnsi" w:hAnsiTheme="minorHAnsi" w:cs="Times-New-Roman"/>
          <w:color w:val="0D0D0D" w:themeColor="text1" w:themeTint="F2"/>
        </w:rPr>
        <w:t>“ Water</w:t>
      </w:r>
      <w:proofErr w:type="gramEnd"/>
      <w:r>
        <w:rPr>
          <w:rFonts w:asciiTheme="minorHAnsi" w:hAnsiTheme="minorHAnsi" w:cs="Times-New-Roman"/>
          <w:color w:val="0D0D0D" w:themeColor="text1" w:themeTint="F2"/>
        </w:rPr>
        <w:t xml:space="preserve"> Resources Consu</w:t>
      </w:r>
      <w:r w:rsidR="00C53B7F">
        <w:rPr>
          <w:rFonts w:asciiTheme="minorHAnsi" w:hAnsiTheme="minorHAnsi" w:cs="Times-New-Roman"/>
          <w:color w:val="0D0D0D" w:themeColor="text1" w:themeTint="F2"/>
        </w:rPr>
        <w:t>l</w:t>
      </w:r>
      <w:r>
        <w:rPr>
          <w:rFonts w:asciiTheme="minorHAnsi" w:hAnsiTheme="minorHAnsi" w:cs="Times-New-Roman"/>
          <w:color w:val="0D0D0D" w:themeColor="text1" w:themeTint="F2"/>
        </w:rPr>
        <w:t>tant”</w:t>
      </w:r>
    </w:p>
    <w:p w:rsidR="006C48F4" w:rsidRPr="00E55678" w:rsidRDefault="006C48F4" w:rsidP="00E55678"/>
    <w:p w:rsidR="00910970" w:rsidRPr="003478F4" w:rsidRDefault="00910970" w:rsidP="003478F4">
      <w:pPr>
        <w:pStyle w:val="ListParagraph"/>
        <w:spacing w:line="240" w:lineRule="auto"/>
        <w:rPr>
          <w:rFonts w:asciiTheme="minorHAnsi" w:hAnsiTheme="minorHAnsi"/>
          <w:bCs/>
          <w:color w:val="000000"/>
          <w:sz w:val="24"/>
          <w:szCs w:val="24"/>
        </w:rPr>
      </w:pPr>
      <w:bookmarkStart w:id="1" w:name="_GoBack"/>
      <w:bookmarkEnd w:id="1"/>
    </w:p>
    <w:sectPr w:rsidR="00910970" w:rsidRPr="003478F4" w:rsidSect="0069112D">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382" w:rsidRDefault="00D37382">
      <w:r>
        <w:separator/>
      </w:r>
    </w:p>
  </w:endnote>
  <w:endnote w:type="continuationSeparator" w:id="0">
    <w:p w:rsidR="00D37382" w:rsidRDefault="00D3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altName w:val="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C5" w:rsidRDefault="00857740" w:rsidP="005A26A8">
    <w:pPr>
      <w:pStyle w:val="Footer"/>
      <w:framePr w:wrap="auto" w:vAnchor="text" w:hAnchor="margin" w:xAlign="right" w:y="1"/>
      <w:rPr>
        <w:rStyle w:val="PageNumber"/>
      </w:rPr>
    </w:pPr>
    <w:r>
      <w:rPr>
        <w:rStyle w:val="PageNumber"/>
      </w:rPr>
      <w:fldChar w:fldCharType="begin"/>
    </w:r>
    <w:r w:rsidR="003A64C5">
      <w:rPr>
        <w:rStyle w:val="PageNumber"/>
      </w:rPr>
      <w:instrText xml:space="preserve">PAGE  </w:instrText>
    </w:r>
    <w:r>
      <w:rPr>
        <w:rStyle w:val="PageNumber"/>
      </w:rPr>
      <w:fldChar w:fldCharType="end"/>
    </w:r>
  </w:p>
  <w:p w:rsidR="003A64C5" w:rsidRDefault="003A64C5" w:rsidP="001F59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C5" w:rsidRDefault="00857740" w:rsidP="005A26A8">
    <w:pPr>
      <w:pStyle w:val="Footer"/>
      <w:framePr w:wrap="auto" w:vAnchor="text" w:hAnchor="margin" w:xAlign="right" w:y="1"/>
      <w:rPr>
        <w:rStyle w:val="PageNumber"/>
      </w:rPr>
    </w:pPr>
    <w:r>
      <w:rPr>
        <w:rStyle w:val="PageNumber"/>
      </w:rPr>
      <w:fldChar w:fldCharType="begin"/>
    </w:r>
    <w:r w:rsidR="003A64C5">
      <w:rPr>
        <w:rStyle w:val="PageNumber"/>
      </w:rPr>
      <w:instrText xml:space="preserve">PAGE  </w:instrText>
    </w:r>
    <w:r>
      <w:rPr>
        <w:rStyle w:val="PageNumber"/>
      </w:rPr>
      <w:fldChar w:fldCharType="separate"/>
    </w:r>
    <w:r w:rsidR="008106EE">
      <w:rPr>
        <w:rStyle w:val="PageNumber"/>
        <w:noProof/>
      </w:rPr>
      <w:t>3</w:t>
    </w:r>
    <w:r>
      <w:rPr>
        <w:rStyle w:val="PageNumber"/>
      </w:rPr>
      <w:fldChar w:fldCharType="end"/>
    </w:r>
  </w:p>
  <w:p w:rsidR="003A64C5" w:rsidRDefault="003A64C5" w:rsidP="001F59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382" w:rsidRDefault="00D37382">
      <w:r>
        <w:separator/>
      </w:r>
    </w:p>
  </w:footnote>
  <w:footnote w:type="continuationSeparator" w:id="0">
    <w:p w:rsidR="00D37382" w:rsidRDefault="00D37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1D5"/>
    <w:multiLevelType w:val="hybridMultilevel"/>
    <w:tmpl w:val="8800C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1563B2"/>
    <w:multiLevelType w:val="hybridMultilevel"/>
    <w:tmpl w:val="E5B2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91221"/>
    <w:multiLevelType w:val="hybridMultilevel"/>
    <w:tmpl w:val="6B54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95E82"/>
    <w:multiLevelType w:val="hybridMultilevel"/>
    <w:tmpl w:val="DEC4A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192210"/>
    <w:multiLevelType w:val="hybridMultilevel"/>
    <w:tmpl w:val="516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17066"/>
    <w:multiLevelType w:val="hybridMultilevel"/>
    <w:tmpl w:val="150A9F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7832D7"/>
    <w:multiLevelType w:val="hybridMultilevel"/>
    <w:tmpl w:val="90FC94E4"/>
    <w:lvl w:ilvl="0" w:tplc="289690F6">
      <w:start w:val="2"/>
      <w:numFmt w:val="bullet"/>
      <w:lvlText w:val="-"/>
      <w:lvlJc w:val="left"/>
      <w:pPr>
        <w:ind w:left="360" w:hanging="360"/>
      </w:pPr>
      <w:rPr>
        <w:rFonts w:ascii="Ebrima" w:eastAsia="Times New Roman" w:hAnsi="Ebrim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C65A5E"/>
    <w:multiLevelType w:val="hybridMultilevel"/>
    <w:tmpl w:val="326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E37AC4"/>
    <w:multiLevelType w:val="hybridMultilevel"/>
    <w:tmpl w:val="03E4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D0405"/>
    <w:multiLevelType w:val="hybridMultilevel"/>
    <w:tmpl w:val="D8A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93AFC"/>
    <w:multiLevelType w:val="hybridMultilevel"/>
    <w:tmpl w:val="50E49A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1">
    <w:nsid w:val="4AFC7936"/>
    <w:multiLevelType w:val="hybridMultilevel"/>
    <w:tmpl w:val="7BFCE2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2AD6ACE"/>
    <w:multiLevelType w:val="hybridMultilevel"/>
    <w:tmpl w:val="39C2527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6A365A"/>
    <w:multiLevelType w:val="hybridMultilevel"/>
    <w:tmpl w:val="3EE08A2E"/>
    <w:lvl w:ilvl="0" w:tplc="A7B8DB74">
      <w:start w:val="1"/>
      <w:numFmt w:val="bullet"/>
      <w:pStyle w:val="bulletsingle"/>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8667B34"/>
    <w:multiLevelType w:val="multilevel"/>
    <w:tmpl w:val="9F6694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E0648CC"/>
    <w:multiLevelType w:val="hybridMultilevel"/>
    <w:tmpl w:val="107E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B6724D"/>
    <w:multiLevelType w:val="hybridMultilevel"/>
    <w:tmpl w:val="56E642C2"/>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666F7D77"/>
    <w:multiLevelType w:val="hybridMultilevel"/>
    <w:tmpl w:val="9D2C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72018"/>
    <w:multiLevelType w:val="hybridMultilevel"/>
    <w:tmpl w:val="36F2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0D4A7F"/>
    <w:multiLevelType w:val="hybridMultilevel"/>
    <w:tmpl w:val="3A1CCA94"/>
    <w:lvl w:ilvl="0" w:tplc="8162092A">
      <w:start w:val="6"/>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97BD7"/>
    <w:multiLevelType w:val="hybridMultilevel"/>
    <w:tmpl w:val="947A899C"/>
    <w:lvl w:ilvl="0" w:tplc="0409001B">
      <w:start w:val="1"/>
      <w:numFmt w:val="lowerRoman"/>
      <w:lvlText w:val="%1."/>
      <w:lvlJc w:val="right"/>
      <w:pPr>
        <w:ind w:left="360" w:hanging="360"/>
      </w:pPr>
      <w:rPr>
        <w:rFonts w:hint="default"/>
      </w:rPr>
    </w:lvl>
    <w:lvl w:ilvl="1" w:tplc="0409001B">
      <w:start w:val="1"/>
      <w:numFmt w:val="lowerRoman"/>
      <w:lvlText w:val="%2."/>
      <w:lvlJc w:val="righ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7AF857AC"/>
    <w:multiLevelType w:val="hybridMultilevel"/>
    <w:tmpl w:val="69E61E1E"/>
    <w:lvl w:ilvl="0" w:tplc="289690F6">
      <w:start w:val="2"/>
      <w:numFmt w:val="bullet"/>
      <w:lvlText w:val="-"/>
      <w:lvlJc w:val="left"/>
      <w:pPr>
        <w:ind w:left="1080" w:hanging="360"/>
      </w:pPr>
      <w:rPr>
        <w:rFonts w:ascii="Ebrima" w:eastAsia="Times New Roman" w:hAnsi="Ebrim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0"/>
  </w:num>
  <w:num w:numId="3">
    <w:abstractNumId w:val="16"/>
  </w:num>
  <w:num w:numId="4">
    <w:abstractNumId w:val="0"/>
  </w:num>
  <w:num w:numId="5">
    <w:abstractNumId w:val="5"/>
  </w:num>
  <w:num w:numId="6">
    <w:abstractNumId w:val="13"/>
  </w:num>
  <w:num w:numId="7">
    <w:abstractNumId w:val="12"/>
  </w:num>
  <w:num w:numId="8">
    <w:abstractNumId w:val="19"/>
  </w:num>
  <w:num w:numId="9">
    <w:abstractNumId w:val="3"/>
  </w:num>
  <w:num w:numId="10">
    <w:abstractNumId w:val="17"/>
  </w:num>
  <w:num w:numId="11">
    <w:abstractNumId w:val="15"/>
  </w:num>
  <w:num w:numId="12">
    <w:abstractNumId w:val="7"/>
  </w:num>
  <w:num w:numId="13">
    <w:abstractNumId w:val="8"/>
  </w:num>
  <w:num w:numId="14">
    <w:abstractNumId w:val="4"/>
  </w:num>
  <w:num w:numId="15">
    <w:abstractNumId w:val="9"/>
  </w:num>
  <w:num w:numId="16">
    <w:abstractNumId w:val="10"/>
  </w:num>
  <w:num w:numId="17">
    <w:abstractNumId w:val="1"/>
  </w:num>
  <w:num w:numId="18">
    <w:abstractNumId w:val="2"/>
  </w:num>
  <w:num w:numId="19">
    <w:abstractNumId w:val="18"/>
  </w:num>
  <w:num w:numId="20">
    <w:abstractNumId w:val="6"/>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A1"/>
    <w:rsid w:val="00004488"/>
    <w:rsid w:val="000057B1"/>
    <w:rsid w:val="000079EE"/>
    <w:rsid w:val="00007EBB"/>
    <w:rsid w:val="00011856"/>
    <w:rsid w:val="0001509F"/>
    <w:rsid w:val="00015486"/>
    <w:rsid w:val="0001607A"/>
    <w:rsid w:val="00016D25"/>
    <w:rsid w:val="00017C78"/>
    <w:rsid w:val="00021F1E"/>
    <w:rsid w:val="00024C06"/>
    <w:rsid w:val="00026332"/>
    <w:rsid w:val="000268E6"/>
    <w:rsid w:val="000279DB"/>
    <w:rsid w:val="000319CB"/>
    <w:rsid w:val="000355EB"/>
    <w:rsid w:val="00037E39"/>
    <w:rsid w:val="00037EFB"/>
    <w:rsid w:val="000411EF"/>
    <w:rsid w:val="0004330A"/>
    <w:rsid w:val="0004381E"/>
    <w:rsid w:val="00047119"/>
    <w:rsid w:val="00047CAC"/>
    <w:rsid w:val="0006667C"/>
    <w:rsid w:val="00070953"/>
    <w:rsid w:val="00072543"/>
    <w:rsid w:val="000732AB"/>
    <w:rsid w:val="00074FC6"/>
    <w:rsid w:val="00075777"/>
    <w:rsid w:val="00081B4E"/>
    <w:rsid w:val="0008282F"/>
    <w:rsid w:val="000854D0"/>
    <w:rsid w:val="000860DA"/>
    <w:rsid w:val="00087301"/>
    <w:rsid w:val="000A5C26"/>
    <w:rsid w:val="000B0A18"/>
    <w:rsid w:val="000B36B8"/>
    <w:rsid w:val="000B5531"/>
    <w:rsid w:val="000B638A"/>
    <w:rsid w:val="000B7F4A"/>
    <w:rsid w:val="000C0ADB"/>
    <w:rsid w:val="000C0DF5"/>
    <w:rsid w:val="000C6DA6"/>
    <w:rsid w:val="000C778F"/>
    <w:rsid w:val="000D1A14"/>
    <w:rsid w:val="000D4445"/>
    <w:rsid w:val="000E17FF"/>
    <w:rsid w:val="000F1A97"/>
    <w:rsid w:val="000F2F43"/>
    <w:rsid w:val="000F4C6A"/>
    <w:rsid w:val="000F5311"/>
    <w:rsid w:val="001017CB"/>
    <w:rsid w:val="00110615"/>
    <w:rsid w:val="00117BC3"/>
    <w:rsid w:val="00123EE7"/>
    <w:rsid w:val="001245A6"/>
    <w:rsid w:val="0012466A"/>
    <w:rsid w:val="001335E4"/>
    <w:rsid w:val="001460EA"/>
    <w:rsid w:val="001461BA"/>
    <w:rsid w:val="00166A9F"/>
    <w:rsid w:val="001670E0"/>
    <w:rsid w:val="001750F1"/>
    <w:rsid w:val="00180EF7"/>
    <w:rsid w:val="0018403D"/>
    <w:rsid w:val="001853B3"/>
    <w:rsid w:val="0019573B"/>
    <w:rsid w:val="00197164"/>
    <w:rsid w:val="001A15F0"/>
    <w:rsid w:val="001A2274"/>
    <w:rsid w:val="001A2DB5"/>
    <w:rsid w:val="001A4344"/>
    <w:rsid w:val="001B1E98"/>
    <w:rsid w:val="001B3DF5"/>
    <w:rsid w:val="001C6079"/>
    <w:rsid w:val="001D2DBB"/>
    <w:rsid w:val="001D363C"/>
    <w:rsid w:val="001E1712"/>
    <w:rsid w:val="001E1A9D"/>
    <w:rsid w:val="001E725B"/>
    <w:rsid w:val="001F32CD"/>
    <w:rsid w:val="001F4427"/>
    <w:rsid w:val="001F59C9"/>
    <w:rsid w:val="001F7485"/>
    <w:rsid w:val="0020246C"/>
    <w:rsid w:val="00206DCD"/>
    <w:rsid w:val="00207C3D"/>
    <w:rsid w:val="0021074B"/>
    <w:rsid w:val="002150DF"/>
    <w:rsid w:val="00217878"/>
    <w:rsid w:val="00222BB3"/>
    <w:rsid w:val="00223FFC"/>
    <w:rsid w:val="002254D7"/>
    <w:rsid w:val="002261F4"/>
    <w:rsid w:val="00232589"/>
    <w:rsid w:val="00234815"/>
    <w:rsid w:val="00234D9E"/>
    <w:rsid w:val="002422EF"/>
    <w:rsid w:val="002511CA"/>
    <w:rsid w:val="0025233C"/>
    <w:rsid w:val="002612CB"/>
    <w:rsid w:val="00263553"/>
    <w:rsid w:val="00266DBB"/>
    <w:rsid w:val="00271279"/>
    <w:rsid w:val="002718DE"/>
    <w:rsid w:val="002721AF"/>
    <w:rsid w:val="002743F9"/>
    <w:rsid w:val="0028215A"/>
    <w:rsid w:val="00282AE9"/>
    <w:rsid w:val="002860AD"/>
    <w:rsid w:val="00286C1A"/>
    <w:rsid w:val="00290E1B"/>
    <w:rsid w:val="00291BEA"/>
    <w:rsid w:val="00292F68"/>
    <w:rsid w:val="002932E8"/>
    <w:rsid w:val="00294EE6"/>
    <w:rsid w:val="002A210E"/>
    <w:rsid w:val="002B0632"/>
    <w:rsid w:val="002B219B"/>
    <w:rsid w:val="002B6D54"/>
    <w:rsid w:val="002D0C3F"/>
    <w:rsid w:val="002D28E9"/>
    <w:rsid w:val="002D3B16"/>
    <w:rsid w:val="002D6380"/>
    <w:rsid w:val="002E379F"/>
    <w:rsid w:val="002F18D7"/>
    <w:rsid w:val="002F6358"/>
    <w:rsid w:val="002F7615"/>
    <w:rsid w:val="002F7AE7"/>
    <w:rsid w:val="00311665"/>
    <w:rsid w:val="00323C28"/>
    <w:rsid w:val="0032667B"/>
    <w:rsid w:val="00330798"/>
    <w:rsid w:val="00330A24"/>
    <w:rsid w:val="00335465"/>
    <w:rsid w:val="00337815"/>
    <w:rsid w:val="00342F00"/>
    <w:rsid w:val="003478F4"/>
    <w:rsid w:val="00351D80"/>
    <w:rsid w:val="00360744"/>
    <w:rsid w:val="0036187A"/>
    <w:rsid w:val="00361A57"/>
    <w:rsid w:val="00363622"/>
    <w:rsid w:val="00373113"/>
    <w:rsid w:val="00387576"/>
    <w:rsid w:val="003879C6"/>
    <w:rsid w:val="00392970"/>
    <w:rsid w:val="00392CDF"/>
    <w:rsid w:val="00395D5E"/>
    <w:rsid w:val="003A5502"/>
    <w:rsid w:val="003A64C5"/>
    <w:rsid w:val="003C0865"/>
    <w:rsid w:val="003C0BBA"/>
    <w:rsid w:val="003C63CD"/>
    <w:rsid w:val="003C76CD"/>
    <w:rsid w:val="003D0FDB"/>
    <w:rsid w:val="003D31E4"/>
    <w:rsid w:val="003E3CBD"/>
    <w:rsid w:val="003E52FE"/>
    <w:rsid w:val="003E62CB"/>
    <w:rsid w:val="003E7A8D"/>
    <w:rsid w:val="003F2332"/>
    <w:rsid w:val="003F277B"/>
    <w:rsid w:val="003F49E9"/>
    <w:rsid w:val="004030D6"/>
    <w:rsid w:val="0041030B"/>
    <w:rsid w:val="004136C1"/>
    <w:rsid w:val="0041479B"/>
    <w:rsid w:val="00422359"/>
    <w:rsid w:val="0042244D"/>
    <w:rsid w:val="00423CE2"/>
    <w:rsid w:val="00424C90"/>
    <w:rsid w:val="00425857"/>
    <w:rsid w:val="00425F3B"/>
    <w:rsid w:val="00432A04"/>
    <w:rsid w:val="004333A9"/>
    <w:rsid w:val="00443258"/>
    <w:rsid w:val="004528D1"/>
    <w:rsid w:val="00461C99"/>
    <w:rsid w:val="00464CCC"/>
    <w:rsid w:val="0049107D"/>
    <w:rsid w:val="004915C3"/>
    <w:rsid w:val="00497522"/>
    <w:rsid w:val="004A6576"/>
    <w:rsid w:val="004A72A9"/>
    <w:rsid w:val="004B1C04"/>
    <w:rsid w:val="004B5369"/>
    <w:rsid w:val="004B5CB6"/>
    <w:rsid w:val="004C5FDE"/>
    <w:rsid w:val="004D1803"/>
    <w:rsid w:val="004E4612"/>
    <w:rsid w:val="004F01AE"/>
    <w:rsid w:val="004F01F4"/>
    <w:rsid w:val="004F6982"/>
    <w:rsid w:val="005012F9"/>
    <w:rsid w:val="00502BFB"/>
    <w:rsid w:val="00502FCE"/>
    <w:rsid w:val="00506C95"/>
    <w:rsid w:val="005101B8"/>
    <w:rsid w:val="00512D2D"/>
    <w:rsid w:val="00512F98"/>
    <w:rsid w:val="005244C5"/>
    <w:rsid w:val="00524C14"/>
    <w:rsid w:val="00542507"/>
    <w:rsid w:val="00545111"/>
    <w:rsid w:val="005527A4"/>
    <w:rsid w:val="00555B9C"/>
    <w:rsid w:val="00561978"/>
    <w:rsid w:val="00573663"/>
    <w:rsid w:val="005766A0"/>
    <w:rsid w:val="00583750"/>
    <w:rsid w:val="00583824"/>
    <w:rsid w:val="00585406"/>
    <w:rsid w:val="00585EF5"/>
    <w:rsid w:val="005908FB"/>
    <w:rsid w:val="00595FB1"/>
    <w:rsid w:val="005A0079"/>
    <w:rsid w:val="005A0277"/>
    <w:rsid w:val="005A1D01"/>
    <w:rsid w:val="005A26A8"/>
    <w:rsid w:val="005B375C"/>
    <w:rsid w:val="005B69AB"/>
    <w:rsid w:val="005C05CA"/>
    <w:rsid w:val="005C2041"/>
    <w:rsid w:val="005D3E5F"/>
    <w:rsid w:val="005E0575"/>
    <w:rsid w:val="005F170E"/>
    <w:rsid w:val="005F17E2"/>
    <w:rsid w:val="005F54DE"/>
    <w:rsid w:val="00601C93"/>
    <w:rsid w:val="00604EA7"/>
    <w:rsid w:val="006066E3"/>
    <w:rsid w:val="006069C3"/>
    <w:rsid w:val="006076A1"/>
    <w:rsid w:val="0061141D"/>
    <w:rsid w:val="00612B80"/>
    <w:rsid w:val="0062121C"/>
    <w:rsid w:val="00623EBF"/>
    <w:rsid w:val="00627048"/>
    <w:rsid w:val="006273F5"/>
    <w:rsid w:val="0063044E"/>
    <w:rsid w:val="00631D19"/>
    <w:rsid w:val="00644710"/>
    <w:rsid w:val="00647A1F"/>
    <w:rsid w:val="0065114A"/>
    <w:rsid w:val="006511C4"/>
    <w:rsid w:val="0065159C"/>
    <w:rsid w:val="0065392F"/>
    <w:rsid w:val="00655BA0"/>
    <w:rsid w:val="00674376"/>
    <w:rsid w:val="006810D1"/>
    <w:rsid w:val="0068396C"/>
    <w:rsid w:val="006841D6"/>
    <w:rsid w:val="00684F90"/>
    <w:rsid w:val="00685795"/>
    <w:rsid w:val="0069112D"/>
    <w:rsid w:val="006A2BF5"/>
    <w:rsid w:val="006B1673"/>
    <w:rsid w:val="006B6361"/>
    <w:rsid w:val="006B7861"/>
    <w:rsid w:val="006C092E"/>
    <w:rsid w:val="006C1E94"/>
    <w:rsid w:val="006C48F4"/>
    <w:rsid w:val="006C74DB"/>
    <w:rsid w:val="006D57FA"/>
    <w:rsid w:val="006F1C5E"/>
    <w:rsid w:val="006F3FDF"/>
    <w:rsid w:val="006F4AC2"/>
    <w:rsid w:val="00705328"/>
    <w:rsid w:val="00707AE8"/>
    <w:rsid w:val="0071082E"/>
    <w:rsid w:val="00712A7F"/>
    <w:rsid w:val="00714FB6"/>
    <w:rsid w:val="00714FDD"/>
    <w:rsid w:val="00715C52"/>
    <w:rsid w:val="00716D05"/>
    <w:rsid w:val="007208E1"/>
    <w:rsid w:val="00732227"/>
    <w:rsid w:val="00735F72"/>
    <w:rsid w:val="00736B2C"/>
    <w:rsid w:val="00740C5F"/>
    <w:rsid w:val="00743BAF"/>
    <w:rsid w:val="00743CBE"/>
    <w:rsid w:val="00743EE8"/>
    <w:rsid w:val="00746BC6"/>
    <w:rsid w:val="00752FD6"/>
    <w:rsid w:val="00755227"/>
    <w:rsid w:val="00762E29"/>
    <w:rsid w:val="007722EB"/>
    <w:rsid w:val="00774777"/>
    <w:rsid w:val="00775A86"/>
    <w:rsid w:val="00787A3F"/>
    <w:rsid w:val="007A02C1"/>
    <w:rsid w:val="007B0024"/>
    <w:rsid w:val="007B2E1C"/>
    <w:rsid w:val="007B5E84"/>
    <w:rsid w:val="007C0EB5"/>
    <w:rsid w:val="007C1DD3"/>
    <w:rsid w:val="007C29AE"/>
    <w:rsid w:val="007C37CE"/>
    <w:rsid w:val="007C4F7D"/>
    <w:rsid w:val="007D584E"/>
    <w:rsid w:val="007D6EBD"/>
    <w:rsid w:val="007D734A"/>
    <w:rsid w:val="007E180A"/>
    <w:rsid w:val="007E5295"/>
    <w:rsid w:val="007F01B7"/>
    <w:rsid w:val="007F408F"/>
    <w:rsid w:val="007F6DC8"/>
    <w:rsid w:val="00803334"/>
    <w:rsid w:val="008034B9"/>
    <w:rsid w:val="008106EE"/>
    <w:rsid w:val="00811B65"/>
    <w:rsid w:val="00813AB7"/>
    <w:rsid w:val="00816447"/>
    <w:rsid w:val="008204DD"/>
    <w:rsid w:val="00823214"/>
    <w:rsid w:val="008356CF"/>
    <w:rsid w:val="008445A0"/>
    <w:rsid w:val="00845045"/>
    <w:rsid w:val="00846BED"/>
    <w:rsid w:val="00850449"/>
    <w:rsid w:val="008527F3"/>
    <w:rsid w:val="00852D82"/>
    <w:rsid w:val="008535F5"/>
    <w:rsid w:val="00855E6B"/>
    <w:rsid w:val="00857740"/>
    <w:rsid w:val="0086335D"/>
    <w:rsid w:val="0086588A"/>
    <w:rsid w:val="008746D9"/>
    <w:rsid w:val="008750D9"/>
    <w:rsid w:val="008933B5"/>
    <w:rsid w:val="00897DC8"/>
    <w:rsid w:val="008A5178"/>
    <w:rsid w:val="008A62E6"/>
    <w:rsid w:val="008A6F40"/>
    <w:rsid w:val="008A784D"/>
    <w:rsid w:val="008B5687"/>
    <w:rsid w:val="008C3B59"/>
    <w:rsid w:val="008C70FB"/>
    <w:rsid w:val="008C7995"/>
    <w:rsid w:val="008D0E1E"/>
    <w:rsid w:val="008D3635"/>
    <w:rsid w:val="008D3F00"/>
    <w:rsid w:val="008D5F27"/>
    <w:rsid w:val="008E279C"/>
    <w:rsid w:val="008F4E46"/>
    <w:rsid w:val="008F5646"/>
    <w:rsid w:val="008F69AB"/>
    <w:rsid w:val="008F7E95"/>
    <w:rsid w:val="00910970"/>
    <w:rsid w:val="00914D92"/>
    <w:rsid w:val="00914F47"/>
    <w:rsid w:val="009215DA"/>
    <w:rsid w:val="009346FE"/>
    <w:rsid w:val="00936835"/>
    <w:rsid w:val="00937243"/>
    <w:rsid w:val="00941945"/>
    <w:rsid w:val="00950BB1"/>
    <w:rsid w:val="00960ACF"/>
    <w:rsid w:val="009624F3"/>
    <w:rsid w:val="009664D4"/>
    <w:rsid w:val="00967901"/>
    <w:rsid w:val="0097294E"/>
    <w:rsid w:val="00973975"/>
    <w:rsid w:val="009768D1"/>
    <w:rsid w:val="0098021D"/>
    <w:rsid w:val="009962AE"/>
    <w:rsid w:val="00996463"/>
    <w:rsid w:val="009A2599"/>
    <w:rsid w:val="009A2F50"/>
    <w:rsid w:val="009A65B6"/>
    <w:rsid w:val="009A7975"/>
    <w:rsid w:val="009A7BFF"/>
    <w:rsid w:val="009B69DB"/>
    <w:rsid w:val="009C148D"/>
    <w:rsid w:val="009C4220"/>
    <w:rsid w:val="009D0BC7"/>
    <w:rsid w:val="009D3CB0"/>
    <w:rsid w:val="009D45C9"/>
    <w:rsid w:val="009F58C9"/>
    <w:rsid w:val="00A13BFF"/>
    <w:rsid w:val="00A13D46"/>
    <w:rsid w:val="00A2154A"/>
    <w:rsid w:val="00A260C4"/>
    <w:rsid w:val="00A34B3D"/>
    <w:rsid w:val="00A36C56"/>
    <w:rsid w:val="00A4104A"/>
    <w:rsid w:val="00A42C51"/>
    <w:rsid w:val="00A56A0B"/>
    <w:rsid w:val="00A62803"/>
    <w:rsid w:val="00A63CCB"/>
    <w:rsid w:val="00A715A0"/>
    <w:rsid w:val="00A717A2"/>
    <w:rsid w:val="00A72C7E"/>
    <w:rsid w:val="00A76D04"/>
    <w:rsid w:val="00A91C50"/>
    <w:rsid w:val="00A92BB8"/>
    <w:rsid w:val="00A94587"/>
    <w:rsid w:val="00AA10D7"/>
    <w:rsid w:val="00AA34E9"/>
    <w:rsid w:val="00AC19E5"/>
    <w:rsid w:val="00AC244F"/>
    <w:rsid w:val="00AC3BBA"/>
    <w:rsid w:val="00AC484A"/>
    <w:rsid w:val="00AC4D7B"/>
    <w:rsid w:val="00AD4CBD"/>
    <w:rsid w:val="00AE562E"/>
    <w:rsid w:val="00AF056F"/>
    <w:rsid w:val="00AF36AA"/>
    <w:rsid w:val="00AF5CB8"/>
    <w:rsid w:val="00AF6CA9"/>
    <w:rsid w:val="00AF7644"/>
    <w:rsid w:val="00AF7DA9"/>
    <w:rsid w:val="00B078F1"/>
    <w:rsid w:val="00B11274"/>
    <w:rsid w:val="00B15519"/>
    <w:rsid w:val="00B2520D"/>
    <w:rsid w:val="00B3057A"/>
    <w:rsid w:val="00B449BB"/>
    <w:rsid w:val="00B45853"/>
    <w:rsid w:val="00B46197"/>
    <w:rsid w:val="00B53512"/>
    <w:rsid w:val="00B5747F"/>
    <w:rsid w:val="00B616DD"/>
    <w:rsid w:val="00B6318E"/>
    <w:rsid w:val="00B70D58"/>
    <w:rsid w:val="00B82521"/>
    <w:rsid w:val="00B82ED5"/>
    <w:rsid w:val="00B84A7C"/>
    <w:rsid w:val="00B8539B"/>
    <w:rsid w:val="00B85A14"/>
    <w:rsid w:val="00B91813"/>
    <w:rsid w:val="00B91973"/>
    <w:rsid w:val="00B97137"/>
    <w:rsid w:val="00B97195"/>
    <w:rsid w:val="00BA1740"/>
    <w:rsid w:val="00BA5186"/>
    <w:rsid w:val="00BA56EA"/>
    <w:rsid w:val="00BA5C4E"/>
    <w:rsid w:val="00BA7344"/>
    <w:rsid w:val="00BB070C"/>
    <w:rsid w:val="00BB15C2"/>
    <w:rsid w:val="00BB365B"/>
    <w:rsid w:val="00BB4C7A"/>
    <w:rsid w:val="00BC6618"/>
    <w:rsid w:val="00BD017A"/>
    <w:rsid w:val="00BD2CB8"/>
    <w:rsid w:val="00BD3BB8"/>
    <w:rsid w:val="00BD431B"/>
    <w:rsid w:val="00BD73D5"/>
    <w:rsid w:val="00BE1BB3"/>
    <w:rsid w:val="00C103EF"/>
    <w:rsid w:val="00C2703E"/>
    <w:rsid w:val="00C374E8"/>
    <w:rsid w:val="00C410F9"/>
    <w:rsid w:val="00C41669"/>
    <w:rsid w:val="00C53B7F"/>
    <w:rsid w:val="00C545A7"/>
    <w:rsid w:val="00C60E6C"/>
    <w:rsid w:val="00C62B04"/>
    <w:rsid w:val="00C639CD"/>
    <w:rsid w:val="00C74B32"/>
    <w:rsid w:val="00C753E6"/>
    <w:rsid w:val="00C76F2A"/>
    <w:rsid w:val="00C81A69"/>
    <w:rsid w:val="00C820AC"/>
    <w:rsid w:val="00C8603F"/>
    <w:rsid w:val="00C861D7"/>
    <w:rsid w:val="00C868C7"/>
    <w:rsid w:val="00C86F70"/>
    <w:rsid w:val="00C9013C"/>
    <w:rsid w:val="00C935EF"/>
    <w:rsid w:val="00CA1DBE"/>
    <w:rsid w:val="00CA2E2D"/>
    <w:rsid w:val="00CA5E40"/>
    <w:rsid w:val="00CB4D0F"/>
    <w:rsid w:val="00CB57D6"/>
    <w:rsid w:val="00CD6E02"/>
    <w:rsid w:val="00CD750B"/>
    <w:rsid w:val="00CE4B41"/>
    <w:rsid w:val="00CF47F1"/>
    <w:rsid w:val="00D04CD1"/>
    <w:rsid w:val="00D11CF1"/>
    <w:rsid w:val="00D233B3"/>
    <w:rsid w:val="00D30DE5"/>
    <w:rsid w:val="00D3135E"/>
    <w:rsid w:val="00D32C47"/>
    <w:rsid w:val="00D367BF"/>
    <w:rsid w:val="00D37382"/>
    <w:rsid w:val="00D47072"/>
    <w:rsid w:val="00D4745F"/>
    <w:rsid w:val="00D54B69"/>
    <w:rsid w:val="00D54B9D"/>
    <w:rsid w:val="00D56902"/>
    <w:rsid w:val="00D6695B"/>
    <w:rsid w:val="00D707FC"/>
    <w:rsid w:val="00D743B8"/>
    <w:rsid w:val="00D755F8"/>
    <w:rsid w:val="00D77ABF"/>
    <w:rsid w:val="00D8308F"/>
    <w:rsid w:val="00D84444"/>
    <w:rsid w:val="00D8793C"/>
    <w:rsid w:val="00D91BC1"/>
    <w:rsid w:val="00D976A5"/>
    <w:rsid w:val="00DA1420"/>
    <w:rsid w:val="00DA2C07"/>
    <w:rsid w:val="00DA47FA"/>
    <w:rsid w:val="00DB0BD0"/>
    <w:rsid w:val="00DB121C"/>
    <w:rsid w:val="00DB344B"/>
    <w:rsid w:val="00DC0030"/>
    <w:rsid w:val="00DC0AA5"/>
    <w:rsid w:val="00DC1214"/>
    <w:rsid w:val="00DC5F01"/>
    <w:rsid w:val="00DC76E8"/>
    <w:rsid w:val="00DC7939"/>
    <w:rsid w:val="00DC7A99"/>
    <w:rsid w:val="00DC7CEC"/>
    <w:rsid w:val="00DD7FAD"/>
    <w:rsid w:val="00DE38DD"/>
    <w:rsid w:val="00DE610B"/>
    <w:rsid w:val="00DF2163"/>
    <w:rsid w:val="00DF66E7"/>
    <w:rsid w:val="00DF6FE0"/>
    <w:rsid w:val="00E0078A"/>
    <w:rsid w:val="00E01041"/>
    <w:rsid w:val="00E03DB7"/>
    <w:rsid w:val="00E04978"/>
    <w:rsid w:val="00E05618"/>
    <w:rsid w:val="00E06672"/>
    <w:rsid w:val="00E17840"/>
    <w:rsid w:val="00E2188F"/>
    <w:rsid w:val="00E32921"/>
    <w:rsid w:val="00E34827"/>
    <w:rsid w:val="00E42B56"/>
    <w:rsid w:val="00E45523"/>
    <w:rsid w:val="00E55678"/>
    <w:rsid w:val="00E57778"/>
    <w:rsid w:val="00E67B6A"/>
    <w:rsid w:val="00E70EB8"/>
    <w:rsid w:val="00E71E2E"/>
    <w:rsid w:val="00E72BFB"/>
    <w:rsid w:val="00E74331"/>
    <w:rsid w:val="00E7500B"/>
    <w:rsid w:val="00E83113"/>
    <w:rsid w:val="00E979DE"/>
    <w:rsid w:val="00EA663A"/>
    <w:rsid w:val="00EA6905"/>
    <w:rsid w:val="00EA74AA"/>
    <w:rsid w:val="00EB44B3"/>
    <w:rsid w:val="00EC0063"/>
    <w:rsid w:val="00EC3AD9"/>
    <w:rsid w:val="00EE1AC8"/>
    <w:rsid w:val="00EE250E"/>
    <w:rsid w:val="00EE4272"/>
    <w:rsid w:val="00EE63D6"/>
    <w:rsid w:val="00EF1280"/>
    <w:rsid w:val="00EF25A4"/>
    <w:rsid w:val="00EF4D1B"/>
    <w:rsid w:val="00EF502B"/>
    <w:rsid w:val="00EF545E"/>
    <w:rsid w:val="00EF7817"/>
    <w:rsid w:val="00F008A4"/>
    <w:rsid w:val="00F077D4"/>
    <w:rsid w:val="00F132A1"/>
    <w:rsid w:val="00F13B62"/>
    <w:rsid w:val="00F1652E"/>
    <w:rsid w:val="00F17048"/>
    <w:rsid w:val="00F30F88"/>
    <w:rsid w:val="00F31D73"/>
    <w:rsid w:val="00F33FCC"/>
    <w:rsid w:val="00F37AA3"/>
    <w:rsid w:val="00F50492"/>
    <w:rsid w:val="00F62811"/>
    <w:rsid w:val="00F67469"/>
    <w:rsid w:val="00F7077A"/>
    <w:rsid w:val="00F7416B"/>
    <w:rsid w:val="00F75A65"/>
    <w:rsid w:val="00F80670"/>
    <w:rsid w:val="00F8683C"/>
    <w:rsid w:val="00F87713"/>
    <w:rsid w:val="00F90959"/>
    <w:rsid w:val="00F923C0"/>
    <w:rsid w:val="00FA12EA"/>
    <w:rsid w:val="00FA3CD7"/>
    <w:rsid w:val="00FA595C"/>
    <w:rsid w:val="00FB0EF6"/>
    <w:rsid w:val="00FB3D82"/>
    <w:rsid w:val="00FC066D"/>
    <w:rsid w:val="00FD1260"/>
    <w:rsid w:val="00FD3E10"/>
    <w:rsid w:val="00FE0284"/>
    <w:rsid w:val="00FE0726"/>
    <w:rsid w:val="00FE379E"/>
    <w:rsid w:val="00FE3ACE"/>
    <w:rsid w:val="00FF747E"/>
    <w:rsid w:val="00FF79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10615"/>
    <w:pPr>
      <w:spacing w:line="276" w:lineRule="auto"/>
    </w:pPr>
    <w:rPr>
      <w:rFonts w:eastAsia="Times New Roman"/>
      <w:sz w:val="22"/>
      <w:szCs w:val="22"/>
    </w:rPr>
  </w:style>
  <w:style w:type="paragraph" w:styleId="Heading1">
    <w:name w:val="heading 1"/>
    <w:basedOn w:val="Normal"/>
    <w:next w:val="Normal"/>
    <w:link w:val="Heading1Char"/>
    <w:qFormat/>
    <w:rsid w:val="000C778F"/>
    <w:pPr>
      <w:keepNext/>
      <w:spacing w:line="240" w:lineRule="auto"/>
      <w:outlineLvl w:val="0"/>
    </w:pPr>
    <w:rPr>
      <w:rFonts w:ascii="Times New Roman" w:eastAsia="Calibri" w:hAnsi="Times New Roman"/>
      <w:b/>
      <w:bCs/>
      <w:szCs w:val="24"/>
    </w:rPr>
  </w:style>
  <w:style w:type="paragraph" w:styleId="Heading2">
    <w:name w:val="heading 2"/>
    <w:basedOn w:val="Normal"/>
    <w:next w:val="Normal"/>
    <w:link w:val="Heading2Char"/>
    <w:qFormat/>
    <w:rsid w:val="005101B8"/>
    <w:pPr>
      <w:keepNext/>
      <w:keepLines/>
      <w:spacing w:before="20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C778F"/>
    <w:rPr>
      <w:rFonts w:ascii="Times New Roman" w:hAnsi="Times New Roman" w:cs="Times New Roman"/>
      <w:b/>
      <w:bCs/>
      <w:sz w:val="24"/>
      <w:szCs w:val="24"/>
    </w:rPr>
  </w:style>
  <w:style w:type="character" w:customStyle="1" w:styleId="Heading2Char">
    <w:name w:val="Heading 2 Char"/>
    <w:basedOn w:val="DefaultParagraphFont"/>
    <w:link w:val="Heading2"/>
    <w:locked/>
    <w:rsid w:val="005101B8"/>
    <w:rPr>
      <w:rFonts w:ascii="Cambria" w:hAnsi="Cambria" w:cs="Times New Roman"/>
      <w:b/>
      <w:bCs/>
      <w:color w:val="4F81BD"/>
      <w:sz w:val="26"/>
      <w:szCs w:val="26"/>
    </w:rPr>
  </w:style>
  <w:style w:type="paragraph" w:styleId="ListParagraph">
    <w:name w:val="List Paragraph"/>
    <w:basedOn w:val="Normal"/>
    <w:link w:val="ListParagraphChar"/>
    <w:uiPriority w:val="34"/>
    <w:qFormat/>
    <w:rsid w:val="00EC0063"/>
    <w:pPr>
      <w:ind w:left="720"/>
    </w:pPr>
  </w:style>
  <w:style w:type="character" w:styleId="CommentReference">
    <w:name w:val="annotation reference"/>
    <w:basedOn w:val="DefaultParagraphFont"/>
    <w:semiHidden/>
    <w:rsid w:val="000D4445"/>
    <w:rPr>
      <w:rFonts w:cs="Times New Roman"/>
      <w:sz w:val="16"/>
      <w:szCs w:val="16"/>
    </w:rPr>
  </w:style>
  <w:style w:type="paragraph" w:styleId="CommentText">
    <w:name w:val="annotation text"/>
    <w:basedOn w:val="Normal"/>
    <w:link w:val="CommentTextChar"/>
    <w:semiHidden/>
    <w:rsid w:val="000D4445"/>
    <w:pPr>
      <w:spacing w:line="240" w:lineRule="auto"/>
    </w:pPr>
    <w:rPr>
      <w:sz w:val="20"/>
      <w:szCs w:val="20"/>
    </w:rPr>
  </w:style>
  <w:style w:type="character" w:customStyle="1" w:styleId="CommentTextChar">
    <w:name w:val="Comment Text Char"/>
    <w:basedOn w:val="DefaultParagraphFont"/>
    <w:link w:val="CommentText"/>
    <w:semiHidden/>
    <w:locked/>
    <w:rsid w:val="000D4445"/>
    <w:rPr>
      <w:rFonts w:cs="Times New Roman"/>
      <w:sz w:val="20"/>
      <w:szCs w:val="20"/>
    </w:rPr>
  </w:style>
  <w:style w:type="paragraph" w:styleId="CommentSubject">
    <w:name w:val="annotation subject"/>
    <w:basedOn w:val="CommentText"/>
    <w:next w:val="CommentText"/>
    <w:link w:val="CommentSubjectChar"/>
    <w:semiHidden/>
    <w:rsid w:val="000D4445"/>
    <w:rPr>
      <w:b/>
      <w:bCs/>
    </w:rPr>
  </w:style>
  <w:style w:type="character" w:customStyle="1" w:styleId="CommentSubjectChar">
    <w:name w:val="Comment Subject Char"/>
    <w:basedOn w:val="CommentTextChar"/>
    <w:link w:val="CommentSubject"/>
    <w:semiHidden/>
    <w:locked/>
    <w:rsid w:val="000D4445"/>
    <w:rPr>
      <w:rFonts w:cs="Times New Roman"/>
      <w:b/>
      <w:bCs/>
      <w:sz w:val="20"/>
      <w:szCs w:val="20"/>
    </w:rPr>
  </w:style>
  <w:style w:type="paragraph" w:styleId="BalloonText">
    <w:name w:val="Balloon Text"/>
    <w:basedOn w:val="Normal"/>
    <w:link w:val="BalloonTextChar"/>
    <w:semiHidden/>
    <w:rsid w:val="000D444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4445"/>
    <w:rPr>
      <w:rFonts w:ascii="Tahoma" w:hAnsi="Tahoma" w:cs="Tahoma"/>
      <w:sz w:val="16"/>
      <w:szCs w:val="16"/>
    </w:rPr>
  </w:style>
  <w:style w:type="table" w:styleId="TableGrid">
    <w:name w:val="Table Grid"/>
    <w:basedOn w:val="TableNormal"/>
    <w:rsid w:val="00AC4D7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273F5"/>
    <w:rPr>
      <w:rFonts w:cs="Times New Roman"/>
      <w:color w:val="0000FF"/>
      <w:u w:val="single"/>
    </w:rPr>
  </w:style>
  <w:style w:type="paragraph" w:customStyle="1" w:styleId="Default">
    <w:name w:val="Default"/>
    <w:rsid w:val="006273F5"/>
    <w:pPr>
      <w:widowControl w:val="0"/>
      <w:autoSpaceDE w:val="0"/>
      <w:autoSpaceDN w:val="0"/>
      <w:adjustRightInd w:val="0"/>
    </w:pPr>
    <w:rPr>
      <w:rFonts w:ascii="Arial Narrow" w:eastAsia="Batang" w:hAnsi="Arial Narrow" w:cs="Arial Narrow"/>
      <w:color w:val="000000"/>
      <w:sz w:val="24"/>
      <w:szCs w:val="24"/>
    </w:rPr>
  </w:style>
  <w:style w:type="paragraph" w:styleId="TOCHeading">
    <w:name w:val="TOC Heading"/>
    <w:basedOn w:val="Heading1"/>
    <w:next w:val="Normal"/>
    <w:qFormat/>
    <w:rsid w:val="00AF6CA9"/>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semiHidden/>
    <w:rsid w:val="00AF6CA9"/>
    <w:pPr>
      <w:spacing w:after="100"/>
    </w:pPr>
  </w:style>
  <w:style w:type="paragraph" w:styleId="TOC2">
    <w:name w:val="toc 2"/>
    <w:basedOn w:val="Normal"/>
    <w:next w:val="Normal"/>
    <w:autoRedefine/>
    <w:semiHidden/>
    <w:rsid w:val="005101B8"/>
    <w:pPr>
      <w:spacing w:after="100"/>
      <w:ind w:left="220"/>
    </w:pPr>
  </w:style>
  <w:style w:type="paragraph" w:styleId="NoSpacing">
    <w:name w:val="No Spacing"/>
    <w:link w:val="NoSpacingChar"/>
    <w:qFormat/>
    <w:rsid w:val="0069112D"/>
    <w:rPr>
      <w:sz w:val="22"/>
      <w:szCs w:val="22"/>
    </w:rPr>
  </w:style>
  <w:style w:type="character" w:customStyle="1" w:styleId="NoSpacingChar">
    <w:name w:val="No Spacing Char"/>
    <w:basedOn w:val="DefaultParagraphFont"/>
    <w:link w:val="NoSpacing"/>
    <w:locked/>
    <w:rsid w:val="0069112D"/>
    <w:rPr>
      <w:sz w:val="22"/>
      <w:szCs w:val="22"/>
      <w:lang w:val="en-US" w:eastAsia="en-US" w:bidi="ar-SA"/>
    </w:rPr>
  </w:style>
  <w:style w:type="paragraph" w:styleId="Footer">
    <w:name w:val="footer"/>
    <w:basedOn w:val="Normal"/>
    <w:link w:val="FooterChar"/>
    <w:rsid w:val="001F59C9"/>
    <w:pPr>
      <w:tabs>
        <w:tab w:val="center" w:pos="4320"/>
        <w:tab w:val="right" w:pos="8640"/>
      </w:tabs>
    </w:pPr>
  </w:style>
  <w:style w:type="character" w:customStyle="1" w:styleId="FooterChar">
    <w:name w:val="Footer Char"/>
    <w:basedOn w:val="DefaultParagraphFont"/>
    <w:link w:val="Footer"/>
    <w:semiHidden/>
    <w:locked/>
    <w:rsid w:val="00FC066D"/>
    <w:rPr>
      <w:rFonts w:cs="Times New Roman"/>
    </w:rPr>
  </w:style>
  <w:style w:type="character" w:styleId="PageNumber">
    <w:name w:val="page number"/>
    <w:basedOn w:val="DefaultParagraphFont"/>
    <w:rsid w:val="001F59C9"/>
    <w:rPr>
      <w:rFonts w:cs="Times New Roman"/>
    </w:rPr>
  </w:style>
  <w:style w:type="paragraph" w:styleId="NormalWeb">
    <w:name w:val="Normal (Web)"/>
    <w:basedOn w:val="Normal"/>
    <w:uiPriority w:val="99"/>
    <w:rsid w:val="00D8793C"/>
    <w:pPr>
      <w:spacing w:before="100" w:beforeAutospacing="1" w:after="100" w:afterAutospacing="1" w:line="240" w:lineRule="auto"/>
    </w:pPr>
    <w:rPr>
      <w:rFonts w:ascii="Times New Roman" w:eastAsia="Calibri" w:hAnsi="Times New Roman"/>
      <w:sz w:val="24"/>
      <w:szCs w:val="24"/>
    </w:rPr>
  </w:style>
  <w:style w:type="character" w:styleId="Emphasis">
    <w:name w:val="Emphasis"/>
    <w:basedOn w:val="DefaultParagraphFont"/>
    <w:qFormat/>
    <w:locked/>
    <w:rsid w:val="00D8793C"/>
    <w:rPr>
      <w:rFonts w:cs="Times New Roman"/>
      <w:i/>
      <w:iCs/>
    </w:rPr>
  </w:style>
  <w:style w:type="character" w:customStyle="1" w:styleId="ListParagraphChar">
    <w:name w:val="List Paragraph Char"/>
    <w:basedOn w:val="DefaultParagraphFont"/>
    <w:link w:val="ListParagraph"/>
    <w:uiPriority w:val="34"/>
    <w:locked/>
    <w:rsid w:val="003A64C5"/>
    <w:rPr>
      <w:rFonts w:eastAsia="Times New Roman"/>
      <w:sz w:val="22"/>
      <w:szCs w:val="22"/>
    </w:rPr>
  </w:style>
  <w:style w:type="paragraph" w:customStyle="1" w:styleId="bulletsingle">
    <w:name w:val="bullet single"/>
    <w:basedOn w:val="Normal"/>
    <w:rsid w:val="004915C3"/>
    <w:pPr>
      <w:numPr>
        <w:numId w:val="6"/>
      </w:numPr>
      <w:spacing w:after="40" w:line="240" w:lineRule="auto"/>
    </w:pPr>
    <w:rPr>
      <w:rFonts w:ascii="Times New Roman" w:hAnsi="Times New Roman" w:cs="Arial"/>
      <w:szCs w:val="20"/>
    </w:rPr>
  </w:style>
  <w:style w:type="paragraph" w:customStyle="1" w:styleId="CM13">
    <w:name w:val="CM13"/>
    <w:basedOn w:val="Normal"/>
    <w:next w:val="Normal"/>
    <w:uiPriority w:val="99"/>
    <w:rsid w:val="00464CCC"/>
    <w:pPr>
      <w:widowControl w:val="0"/>
      <w:autoSpaceDE w:val="0"/>
      <w:autoSpaceDN w:val="0"/>
      <w:adjustRightInd w:val="0"/>
      <w:spacing w:line="240" w:lineRule="auto"/>
    </w:pPr>
    <w:rPr>
      <w:rFonts w:ascii="Times-New-Roman" w:eastAsiaTheme="minorEastAsia" w:hAnsi="Times-New-Roman"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10615"/>
    <w:pPr>
      <w:spacing w:line="276" w:lineRule="auto"/>
    </w:pPr>
    <w:rPr>
      <w:rFonts w:eastAsia="Times New Roman"/>
      <w:sz w:val="22"/>
      <w:szCs w:val="22"/>
    </w:rPr>
  </w:style>
  <w:style w:type="paragraph" w:styleId="Heading1">
    <w:name w:val="heading 1"/>
    <w:basedOn w:val="Normal"/>
    <w:next w:val="Normal"/>
    <w:link w:val="Heading1Char"/>
    <w:qFormat/>
    <w:rsid w:val="000C778F"/>
    <w:pPr>
      <w:keepNext/>
      <w:spacing w:line="240" w:lineRule="auto"/>
      <w:outlineLvl w:val="0"/>
    </w:pPr>
    <w:rPr>
      <w:rFonts w:ascii="Times New Roman" w:eastAsia="Calibri" w:hAnsi="Times New Roman"/>
      <w:b/>
      <w:bCs/>
      <w:szCs w:val="24"/>
    </w:rPr>
  </w:style>
  <w:style w:type="paragraph" w:styleId="Heading2">
    <w:name w:val="heading 2"/>
    <w:basedOn w:val="Normal"/>
    <w:next w:val="Normal"/>
    <w:link w:val="Heading2Char"/>
    <w:qFormat/>
    <w:rsid w:val="005101B8"/>
    <w:pPr>
      <w:keepNext/>
      <w:keepLines/>
      <w:spacing w:before="20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C778F"/>
    <w:rPr>
      <w:rFonts w:ascii="Times New Roman" w:hAnsi="Times New Roman" w:cs="Times New Roman"/>
      <w:b/>
      <w:bCs/>
      <w:sz w:val="24"/>
      <w:szCs w:val="24"/>
    </w:rPr>
  </w:style>
  <w:style w:type="character" w:customStyle="1" w:styleId="Heading2Char">
    <w:name w:val="Heading 2 Char"/>
    <w:basedOn w:val="DefaultParagraphFont"/>
    <w:link w:val="Heading2"/>
    <w:locked/>
    <w:rsid w:val="005101B8"/>
    <w:rPr>
      <w:rFonts w:ascii="Cambria" w:hAnsi="Cambria" w:cs="Times New Roman"/>
      <w:b/>
      <w:bCs/>
      <w:color w:val="4F81BD"/>
      <w:sz w:val="26"/>
      <w:szCs w:val="26"/>
    </w:rPr>
  </w:style>
  <w:style w:type="paragraph" w:styleId="ListParagraph">
    <w:name w:val="List Paragraph"/>
    <w:basedOn w:val="Normal"/>
    <w:link w:val="ListParagraphChar"/>
    <w:uiPriority w:val="34"/>
    <w:qFormat/>
    <w:rsid w:val="00EC0063"/>
    <w:pPr>
      <w:ind w:left="720"/>
    </w:pPr>
  </w:style>
  <w:style w:type="character" w:styleId="CommentReference">
    <w:name w:val="annotation reference"/>
    <w:basedOn w:val="DefaultParagraphFont"/>
    <w:semiHidden/>
    <w:rsid w:val="000D4445"/>
    <w:rPr>
      <w:rFonts w:cs="Times New Roman"/>
      <w:sz w:val="16"/>
      <w:szCs w:val="16"/>
    </w:rPr>
  </w:style>
  <w:style w:type="paragraph" w:styleId="CommentText">
    <w:name w:val="annotation text"/>
    <w:basedOn w:val="Normal"/>
    <w:link w:val="CommentTextChar"/>
    <w:semiHidden/>
    <w:rsid w:val="000D4445"/>
    <w:pPr>
      <w:spacing w:line="240" w:lineRule="auto"/>
    </w:pPr>
    <w:rPr>
      <w:sz w:val="20"/>
      <w:szCs w:val="20"/>
    </w:rPr>
  </w:style>
  <w:style w:type="character" w:customStyle="1" w:styleId="CommentTextChar">
    <w:name w:val="Comment Text Char"/>
    <w:basedOn w:val="DefaultParagraphFont"/>
    <w:link w:val="CommentText"/>
    <w:semiHidden/>
    <w:locked/>
    <w:rsid w:val="000D4445"/>
    <w:rPr>
      <w:rFonts w:cs="Times New Roman"/>
      <w:sz w:val="20"/>
      <w:szCs w:val="20"/>
    </w:rPr>
  </w:style>
  <w:style w:type="paragraph" w:styleId="CommentSubject">
    <w:name w:val="annotation subject"/>
    <w:basedOn w:val="CommentText"/>
    <w:next w:val="CommentText"/>
    <w:link w:val="CommentSubjectChar"/>
    <w:semiHidden/>
    <w:rsid w:val="000D4445"/>
    <w:rPr>
      <w:b/>
      <w:bCs/>
    </w:rPr>
  </w:style>
  <w:style w:type="character" w:customStyle="1" w:styleId="CommentSubjectChar">
    <w:name w:val="Comment Subject Char"/>
    <w:basedOn w:val="CommentTextChar"/>
    <w:link w:val="CommentSubject"/>
    <w:semiHidden/>
    <w:locked/>
    <w:rsid w:val="000D4445"/>
    <w:rPr>
      <w:rFonts w:cs="Times New Roman"/>
      <w:b/>
      <w:bCs/>
      <w:sz w:val="20"/>
      <w:szCs w:val="20"/>
    </w:rPr>
  </w:style>
  <w:style w:type="paragraph" w:styleId="BalloonText">
    <w:name w:val="Balloon Text"/>
    <w:basedOn w:val="Normal"/>
    <w:link w:val="BalloonTextChar"/>
    <w:semiHidden/>
    <w:rsid w:val="000D444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4445"/>
    <w:rPr>
      <w:rFonts w:ascii="Tahoma" w:hAnsi="Tahoma" w:cs="Tahoma"/>
      <w:sz w:val="16"/>
      <w:szCs w:val="16"/>
    </w:rPr>
  </w:style>
  <w:style w:type="table" w:styleId="TableGrid">
    <w:name w:val="Table Grid"/>
    <w:basedOn w:val="TableNormal"/>
    <w:rsid w:val="00AC4D7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273F5"/>
    <w:rPr>
      <w:rFonts w:cs="Times New Roman"/>
      <w:color w:val="0000FF"/>
      <w:u w:val="single"/>
    </w:rPr>
  </w:style>
  <w:style w:type="paragraph" w:customStyle="1" w:styleId="Default">
    <w:name w:val="Default"/>
    <w:rsid w:val="006273F5"/>
    <w:pPr>
      <w:widowControl w:val="0"/>
      <w:autoSpaceDE w:val="0"/>
      <w:autoSpaceDN w:val="0"/>
      <w:adjustRightInd w:val="0"/>
    </w:pPr>
    <w:rPr>
      <w:rFonts w:ascii="Arial Narrow" w:eastAsia="Batang" w:hAnsi="Arial Narrow" w:cs="Arial Narrow"/>
      <w:color w:val="000000"/>
      <w:sz w:val="24"/>
      <w:szCs w:val="24"/>
    </w:rPr>
  </w:style>
  <w:style w:type="paragraph" w:styleId="TOCHeading">
    <w:name w:val="TOC Heading"/>
    <w:basedOn w:val="Heading1"/>
    <w:next w:val="Normal"/>
    <w:qFormat/>
    <w:rsid w:val="00AF6CA9"/>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semiHidden/>
    <w:rsid w:val="00AF6CA9"/>
    <w:pPr>
      <w:spacing w:after="100"/>
    </w:pPr>
  </w:style>
  <w:style w:type="paragraph" w:styleId="TOC2">
    <w:name w:val="toc 2"/>
    <w:basedOn w:val="Normal"/>
    <w:next w:val="Normal"/>
    <w:autoRedefine/>
    <w:semiHidden/>
    <w:rsid w:val="005101B8"/>
    <w:pPr>
      <w:spacing w:after="100"/>
      <w:ind w:left="220"/>
    </w:pPr>
  </w:style>
  <w:style w:type="paragraph" w:styleId="NoSpacing">
    <w:name w:val="No Spacing"/>
    <w:link w:val="NoSpacingChar"/>
    <w:qFormat/>
    <w:rsid w:val="0069112D"/>
    <w:rPr>
      <w:sz w:val="22"/>
      <w:szCs w:val="22"/>
    </w:rPr>
  </w:style>
  <w:style w:type="character" w:customStyle="1" w:styleId="NoSpacingChar">
    <w:name w:val="No Spacing Char"/>
    <w:basedOn w:val="DefaultParagraphFont"/>
    <w:link w:val="NoSpacing"/>
    <w:locked/>
    <w:rsid w:val="0069112D"/>
    <w:rPr>
      <w:sz w:val="22"/>
      <w:szCs w:val="22"/>
      <w:lang w:val="en-US" w:eastAsia="en-US" w:bidi="ar-SA"/>
    </w:rPr>
  </w:style>
  <w:style w:type="paragraph" w:styleId="Footer">
    <w:name w:val="footer"/>
    <w:basedOn w:val="Normal"/>
    <w:link w:val="FooterChar"/>
    <w:rsid w:val="001F59C9"/>
    <w:pPr>
      <w:tabs>
        <w:tab w:val="center" w:pos="4320"/>
        <w:tab w:val="right" w:pos="8640"/>
      </w:tabs>
    </w:pPr>
  </w:style>
  <w:style w:type="character" w:customStyle="1" w:styleId="FooterChar">
    <w:name w:val="Footer Char"/>
    <w:basedOn w:val="DefaultParagraphFont"/>
    <w:link w:val="Footer"/>
    <w:semiHidden/>
    <w:locked/>
    <w:rsid w:val="00FC066D"/>
    <w:rPr>
      <w:rFonts w:cs="Times New Roman"/>
    </w:rPr>
  </w:style>
  <w:style w:type="character" w:styleId="PageNumber">
    <w:name w:val="page number"/>
    <w:basedOn w:val="DefaultParagraphFont"/>
    <w:rsid w:val="001F59C9"/>
    <w:rPr>
      <w:rFonts w:cs="Times New Roman"/>
    </w:rPr>
  </w:style>
  <w:style w:type="paragraph" w:styleId="NormalWeb">
    <w:name w:val="Normal (Web)"/>
    <w:basedOn w:val="Normal"/>
    <w:uiPriority w:val="99"/>
    <w:rsid w:val="00D8793C"/>
    <w:pPr>
      <w:spacing w:before="100" w:beforeAutospacing="1" w:after="100" w:afterAutospacing="1" w:line="240" w:lineRule="auto"/>
    </w:pPr>
    <w:rPr>
      <w:rFonts w:ascii="Times New Roman" w:eastAsia="Calibri" w:hAnsi="Times New Roman"/>
      <w:sz w:val="24"/>
      <w:szCs w:val="24"/>
    </w:rPr>
  </w:style>
  <w:style w:type="character" w:styleId="Emphasis">
    <w:name w:val="Emphasis"/>
    <w:basedOn w:val="DefaultParagraphFont"/>
    <w:qFormat/>
    <w:locked/>
    <w:rsid w:val="00D8793C"/>
    <w:rPr>
      <w:rFonts w:cs="Times New Roman"/>
      <w:i/>
      <w:iCs/>
    </w:rPr>
  </w:style>
  <w:style w:type="character" w:customStyle="1" w:styleId="ListParagraphChar">
    <w:name w:val="List Paragraph Char"/>
    <w:basedOn w:val="DefaultParagraphFont"/>
    <w:link w:val="ListParagraph"/>
    <w:uiPriority w:val="34"/>
    <w:locked/>
    <w:rsid w:val="003A64C5"/>
    <w:rPr>
      <w:rFonts w:eastAsia="Times New Roman"/>
      <w:sz w:val="22"/>
      <w:szCs w:val="22"/>
    </w:rPr>
  </w:style>
  <w:style w:type="paragraph" w:customStyle="1" w:styleId="bulletsingle">
    <w:name w:val="bullet single"/>
    <w:basedOn w:val="Normal"/>
    <w:rsid w:val="004915C3"/>
    <w:pPr>
      <w:numPr>
        <w:numId w:val="6"/>
      </w:numPr>
      <w:spacing w:after="40" w:line="240" w:lineRule="auto"/>
    </w:pPr>
    <w:rPr>
      <w:rFonts w:ascii="Times New Roman" w:hAnsi="Times New Roman" w:cs="Arial"/>
      <w:szCs w:val="20"/>
    </w:rPr>
  </w:style>
  <w:style w:type="paragraph" w:customStyle="1" w:styleId="CM13">
    <w:name w:val="CM13"/>
    <w:basedOn w:val="Normal"/>
    <w:next w:val="Normal"/>
    <w:uiPriority w:val="99"/>
    <w:rsid w:val="00464CCC"/>
    <w:pPr>
      <w:widowControl w:val="0"/>
      <w:autoSpaceDE w:val="0"/>
      <w:autoSpaceDN w:val="0"/>
      <w:adjustRightInd w:val="0"/>
      <w:spacing w:line="240" w:lineRule="auto"/>
    </w:pPr>
    <w:rPr>
      <w:rFonts w:ascii="Times-New-Roman" w:eastAsiaTheme="minorEastAsia" w:hAnsi="Times-New-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mbuliro@nilebasin.org" TargetMode="External"/><Relationship Id="rId4" Type="http://schemas.microsoft.com/office/2007/relationships/stylesWithEffects" Target="stylesWithEffects.xml"/><Relationship Id="rId9" Type="http://schemas.openxmlformats.org/officeDocument/2006/relationships/hyperlink" Target="mailto:consultant@nilebasi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5FC7F-C280-4E1E-ABD3-05D549D6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5548</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Nile Basin Initiative</vt:lpstr>
      <vt:lpstr>Background</vt:lpstr>
      <vt:lpstr>NBI Secretariat (Nile-Sec): The Nile Secretariat is responsible for the overall </vt:lpstr>
      <vt:lpstr/>
      <vt:lpstr>Objectives of the consultancy</vt:lpstr>
      <vt:lpstr>Scope of Work</vt:lpstr>
      <vt:lpstr>Deliverables</vt:lpstr>
      <vt:lpstr>Required qualifications and experiences of the Consultant </vt:lpstr>
    </vt:vector>
  </TitlesOfParts>
  <Company>NBI-WRPM</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Nile Basin Initiative</dc:title>
  <dc:subject>Establishment of Satellite Data Based Operational Actual Evapotranspiration Estimation System for the Nile Basin</dc:subject>
  <dc:creator>User</dc:creator>
  <cp:lastModifiedBy>Milly Mbuliro</cp:lastModifiedBy>
  <cp:revision>3</cp:revision>
  <cp:lastPrinted>2011-04-18T09:07:00Z</cp:lastPrinted>
  <dcterms:created xsi:type="dcterms:W3CDTF">2015-06-23T06:15:00Z</dcterms:created>
  <dcterms:modified xsi:type="dcterms:W3CDTF">2015-06-29T06:13:00Z</dcterms:modified>
</cp:coreProperties>
</file>